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E2" w:rsidRPr="00C02EE7" w:rsidRDefault="00C761E2" w:rsidP="00C02EE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</w:p>
    <w:p w:rsidR="00A92341" w:rsidRPr="00C02EE7" w:rsidRDefault="00A92341" w:rsidP="00700C3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2EE7">
        <w:rPr>
          <w:rFonts w:ascii="Times New Roman" w:hAnsi="Times New Roman" w:cs="Times New Roman"/>
          <w:b/>
          <w:i/>
          <w:sz w:val="28"/>
          <w:szCs w:val="28"/>
        </w:rPr>
        <w:t>Интеграция в работе учителя начальных классов и учителя – логопеда</w:t>
      </w:r>
      <w:r w:rsidR="007958C9" w:rsidRPr="00C02EE7">
        <w:rPr>
          <w:rFonts w:ascii="Times New Roman" w:hAnsi="Times New Roman" w:cs="Times New Roman"/>
          <w:b/>
          <w:i/>
          <w:sz w:val="28"/>
          <w:szCs w:val="28"/>
        </w:rPr>
        <w:t xml:space="preserve"> на уроках грамоты</w:t>
      </w:r>
    </w:p>
    <w:p w:rsidR="00094164" w:rsidRPr="00C02EE7" w:rsidRDefault="00094164" w:rsidP="00C02EE7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61E2" w:rsidRPr="00C02EE7" w:rsidRDefault="00F7709E" w:rsidP="00C02EE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9867C4F" wp14:editId="675BC800">
            <wp:simplePos x="0" y="0"/>
            <wp:positionH relativeFrom="column">
              <wp:posOffset>-594360</wp:posOffset>
            </wp:positionH>
            <wp:positionV relativeFrom="paragraph">
              <wp:posOffset>5080</wp:posOffset>
            </wp:positionV>
            <wp:extent cx="1743075" cy="2600325"/>
            <wp:effectExtent l="0" t="0" r="0" b="0"/>
            <wp:wrapSquare wrapText="bothSides"/>
            <wp:docPr id="2" name="Рисунок 2" descr="C:\Users\Админ\Desktop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AD8" w:rsidRPr="00C02EE7" w:rsidRDefault="00D16AD8" w:rsidP="00C02EE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EE7">
        <w:rPr>
          <w:rFonts w:ascii="Times New Roman" w:hAnsi="Times New Roman" w:cs="Times New Roman"/>
          <w:sz w:val="28"/>
          <w:szCs w:val="28"/>
        </w:rPr>
        <w:t>Каждый из родителей, провожая своего ребенка в первый класс, надеется на то,</w:t>
      </w:r>
      <w:r w:rsidR="00F7709E">
        <w:rPr>
          <w:rFonts w:ascii="Times New Roman" w:hAnsi="Times New Roman" w:cs="Times New Roman"/>
          <w:sz w:val="28"/>
          <w:szCs w:val="28"/>
        </w:rPr>
        <w:t xml:space="preserve"> что он будет учиться успешно. </w:t>
      </w:r>
      <w:r w:rsidRPr="00C02EE7">
        <w:rPr>
          <w:rFonts w:ascii="Times New Roman" w:hAnsi="Times New Roman" w:cs="Times New Roman"/>
          <w:sz w:val="28"/>
          <w:szCs w:val="28"/>
        </w:rPr>
        <w:t>К</w:t>
      </w:r>
      <w:r w:rsidRPr="00C02EE7">
        <w:rPr>
          <w:rFonts w:ascii="Times New Roman" w:eastAsia="Calibri" w:hAnsi="Times New Roman" w:cs="Times New Roman"/>
          <w:sz w:val="28"/>
          <w:szCs w:val="28"/>
        </w:rPr>
        <w:t xml:space="preserve">ачество учебной деятельности ребенка зависит от того, насколько были сформированы необходимые </w:t>
      </w:r>
      <w:r w:rsidR="00A92341" w:rsidRPr="00C02EE7">
        <w:rPr>
          <w:rFonts w:ascii="Times New Roman" w:eastAsia="Calibri" w:hAnsi="Times New Roman" w:cs="Times New Roman"/>
          <w:sz w:val="28"/>
          <w:szCs w:val="28"/>
        </w:rPr>
        <w:t>навыки в дошкольном периоде.</w:t>
      </w:r>
      <w:r w:rsidR="00641F5A" w:rsidRPr="00C02E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060D" w:rsidRPr="00C02EE7" w:rsidRDefault="00F7709E" w:rsidP="00C02EE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9884775" wp14:editId="0C2A3284">
            <wp:simplePos x="0" y="0"/>
            <wp:positionH relativeFrom="column">
              <wp:posOffset>-1859915</wp:posOffset>
            </wp:positionH>
            <wp:positionV relativeFrom="paragraph">
              <wp:posOffset>1378585</wp:posOffset>
            </wp:positionV>
            <wp:extent cx="1704975" cy="2552700"/>
            <wp:effectExtent l="0" t="0" r="0" b="0"/>
            <wp:wrapSquare wrapText="bothSides"/>
            <wp:docPr id="3" name="Рисунок 3" descr="C:\Users\Админ\Desktop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1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4CB" w:rsidRPr="00C02EE7">
        <w:rPr>
          <w:rFonts w:ascii="Times New Roman" w:eastAsia="Calibri" w:hAnsi="Times New Roman" w:cs="Times New Roman"/>
          <w:sz w:val="28"/>
          <w:szCs w:val="28"/>
        </w:rPr>
        <w:t xml:space="preserve">Каждый </w:t>
      </w:r>
      <w:r w:rsidR="00C02EE7" w:rsidRPr="00C02EE7">
        <w:rPr>
          <w:rFonts w:ascii="Times New Roman" w:eastAsia="Calibri" w:hAnsi="Times New Roman" w:cs="Times New Roman"/>
          <w:sz w:val="28"/>
          <w:szCs w:val="28"/>
        </w:rPr>
        <w:t>год,</w:t>
      </w:r>
      <w:r w:rsidR="0067213B" w:rsidRPr="00C02EE7">
        <w:rPr>
          <w:rFonts w:ascii="Times New Roman" w:eastAsia="Calibri" w:hAnsi="Times New Roman" w:cs="Times New Roman"/>
          <w:sz w:val="28"/>
          <w:szCs w:val="28"/>
        </w:rPr>
        <w:t xml:space="preserve"> обследуя первоклассников, я сталкиваюсь</w:t>
      </w:r>
      <w:r w:rsidR="00F0060D" w:rsidRPr="00C02EE7">
        <w:rPr>
          <w:rFonts w:ascii="Times New Roman" w:eastAsia="Calibri" w:hAnsi="Times New Roman" w:cs="Times New Roman"/>
          <w:sz w:val="28"/>
          <w:szCs w:val="28"/>
        </w:rPr>
        <w:t xml:space="preserve"> с проблемой речевых нарушений у детей, которые </w:t>
      </w:r>
      <w:r w:rsidR="006A14B4" w:rsidRPr="00C02EE7">
        <w:rPr>
          <w:rFonts w:ascii="Times New Roman" w:eastAsia="Calibri" w:hAnsi="Times New Roman" w:cs="Times New Roman"/>
          <w:sz w:val="28"/>
          <w:szCs w:val="28"/>
        </w:rPr>
        <w:t xml:space="preserve">по разным причинам </w:t>
      </w:r>
      <w:r w:rsidR="00F0060D" w:rsidRPr="00C02EE7">
        <w:rPr>
          <w:rFonts w:ascii="Times New Roman" w:eastAsia="Calibri" w:hAnsi="Times New Roman" w:cs="Times New Roman"/>
          <w:sz w:val="28"/>
          <w:szCs w:val="28"/>
        </w:rPr>
        <w:t xml:space="preserve">не были </w:t>
      </w:r>
      <w:r w:rsidR="0061660D" w:rsidRPr="00C02EE7">
        <w:rPr>
          <w:rFonts w:ascii="Times New Roman" w:eastAsia="Calibri" w:hAnsi="Times New Roman" w:cs="Times New Roman"/>
          <w:sz w:val="28"/>
          <w:szCs w:val="28"/>
        </w:rPr>
        <w:t xml:space="preserve">своевременно </w:t>
      </w:r>
      <w:r w:rsidR="001D14CB" w:rsidRPr="00C02EE7">
        <w:rPr>
          <w:rFonts w:ascii="Times New Roman" w:eastAsia="Calibri" w:hAnsi="Times New Roman" w:cs="Times New Roman"/>
          <w:sz w:val="28"/>
          <w:szCs w:val="28"/>
        </w:rPr>
        <w:t xml:space="preserve">устранены </w:t>
      </w:r>
      <w:r w:rsidR="00F0060D" w:rsidRPr="00C02EE7">
        <w:rPr>
          <w:rFonts w:ascii="Times New Roman" w:eastAsia="Calibri" w:hAnsi="Times New Roman" w:cs="Times New Roman"/>
          <w:sz w:val="28"/>
          <w:szCs w:val="28"/>
        </w:rPr>
        <w:t xml:space="preserve"> в дошкольном возрасте. </w:t>
      </w:r>
      <w:r w:rsidR="001D14CB" w:rsidRPr="00C02EE7">
        <w:rPr>
          <w:rFonts w:ascii="Times New Roman" w:eastAsia="Calibri" w:hAnsi="Times New Roman" w:cs="Times New Roman"/>
          <w:sz w:val="28"/>
          <w:szCs w:val="28"/>
        </w:rPr>
        <w:t>С каждым годом число детей, имеющих то или иное речевое нарушение</w:t>
      </w:r>
      <w:r w:rsidR="0070106E">
        <w:rPr>
          <w:rFonts w:ascii="Times New Roman" w:eastAsia="Calibri" w:hAnsi="Times New Roman" w:cs="Times New Roman"/>
          <w:sz w:val="28"/>
          <w:szCs w:val="28"/>
        </w:rPr>
        <w:t>,</w:t>
      </w:r>
      <w:r w:rsidR="001D14CB" w:rsidRPr="00C02EE7">
        <w:rPr>
          <w:rFonts w:ascii="Times New Roman" w:eastAsia="Calibri" w:hAnsi="Times New Roman" w:cs="Times New Roman"/>
          <w:sz w:val="28"/>
          <w:szCs w:val="28"/>
        </w:rPr>
        <w:t xml:space="preserve"> увеличивается. </w:t>
      </w:r>
      <w:r w:rsidR="0061660D" w:rsidRPr="00C02EE7">
        <w:rPr>
          <w:rFonts w:ascii="Times New Roman" w:eastAsia="Calibri" w:hAnsi="Times New Roman" w:cs="Times New Roman"/>
          <w:sz w:val="28"/>
          <w:szCs w:val="28"/>
        </w:rPr>
        <w:t xml:space="preserve">По объективным причинам </w:t>
      </w:r>
      <w:r w:rsidR="006A14B4" w:rsidRPr="00C02EE7">
        <w:rPr>
          <w:rFonts w:ascii="Times New Roman" w:eastAsia="Calibri" w:hAnsi="Times New Roman" w:cs="Times New Roman"/>
          <w:sz w:val="28"/>
          <w:szCs w:val="28"/>
        </w:rPr>
        <w:t xml:space="preserve">невозможно </w:t>
      </w:r>
      <w:r w:rsidR="001D14CB" w:rsidRPr="00C02EE7">
        <w:rPr>
          <w:rFonts w:ascii="Times New Roman" w:eastAsia="Calibri" w:hAnsi="Times New Roman" w:cs="Times New Roman"/>
          <w:sz w:val="28"/>
          <w:szCs w:val="28"/>
        </w:rPr>
        <w:t>охватить всех учащихся логопедической помощью.</w:t>
      </w:r>
    </w:p>
    <w:p w:rsidR="001F2D23" w:rsidRPr="00C02EE7" w:rsidRDefault="00F215B4" w:rsidP="00C02EE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02EE7">
        <w:rPr>
          <w:rFonts w:ascii="Times New Roman" w:hAnsi="Times New Roman" w:cs="Times New Roman"/>
          <w:sz w:val="28"/>
          <w:szCs w:val="28"/>
        </w:rPr>
        <w:t xml:space="preserve"> Р</w:t>
      </w:r>
      <w:r w:rsidR="006A14B4" w:rsidRPr="00C02EE7">
        <w:rPr>
          <w:rFonts w:ascii="Times New Roman" w:hAnsi="Times New Roman" w:cs="Times New Roman"/>
          <w:sz w:val="28"/>
          <w:szCs w:val="28"/>
        </w:rPr>
        <w:t>аботая в школе, знаю</w:t>
      </w:r>
      <w:r w:rsidR="0018116D" w:rsidRPr="00C02EE7">
        <w:rPr>
          <w:rFonts w:ascii="Times New Roman" w:hAnsi="Times New Roman" w:cs="Times New Roman"/>
          <w:sz w:val="28"/>
          <w:szCs w:val="28"/>
        </w:rPr>
        <w:t>,</w:t>
      </w:r>
      <w:r w:rsidR="006A14B4" w:rsidRPr="00C02EE7">
        <w:rPr>
          <w:rFonts w:ascii="Times New Roman" w:hAnsi="Times New Roman" w:cs="Times New Roman"/>
          <w:sz w:val="28"/>
          <w:szCs w:val="28"/>
        </w:rPr>
        <w:t xml:space="preserve"> что р</w:t>
      </w:r>
      <w:r w:rsidR="00D16AD8" w:rsidRPr="00C02EE7">
        <w:rPr>
          <w:rFonts w:ascii="Times New Roman" w:hAnsi="Times New Roman" w:cs="Times New Roman"/>
          <w:sz w:val="28"/>
          <w:szCs w:val="28"/>
        </w:rPr>
        <w:t xml:space="preserve">ечевые нарушения, встречающиеся у учащихся начальных классов, являются серьезным препятствием в овладении ими на начальных этапах обучения письмом и чтением, а на более поздних этапах </w:t>
      </w:r>
      <w:r w:rsidR="0070106E">
        <w:rPr>
          <w:rFonts w:ascii="Times New Roman" w:hAnsi="Times New Roman" w:cs="Times New Roman"/>
          <w:sz w:val="28"/>
          <w:szCs w:val="28"/>
        </w:rPr>
        <w:t>–</w:t>
      </w:r>
      <w:r w:rsidR="00D16AD8" w:rsidRPr="00C02EE7">
        <w:rPr>
          <w:rFonts w:ascii="Times New Roman" w:hAnsi="Times New Roman" w:cs="Times New Roman"/>
          <w:sz w:val="28"/>
          <w:szCs w:val="28"/>
        </w:rPr>
        <w:t xml:space="preserve"> в усвоении программы. Это способствует формированию негативного отношения к учебе, отрицательно влияет на эмоциональное состояние школьника.</w:t>
      </w:r>
      <w:r w:rsidR="0070106E">
        <w:rPr>
          <w:rFonts w:ascii="Times New Roman" w:hAnsi="Times New Roman" w:cs="Times New Roman"/>
          <w:sz w:val="28"/>
          <w:szCs w:val="28"/>
        </w:rPr>
        <w:t xml:space="preserve"> Поэтому передо мной</w:t>
      </w:r>
      <w:r w:rsidR="0018116D" w:rsidRPr="00C02EE7">
        <w:rPr>
          <w:rFonts w:ascii="Times New Roman" w:hAnsi="Times New Roman" w:cs="Times New Roman"/>
          <w:sz w:val="28"/>
          <w:szCs w:val="28"/>
        </w:rPr>
        <w:t>, как перед учителем</w:t>
      </w:r>
      <w:r w:rsidR="0070106E">
        <w:rPr>
          <w:rFonts w:ascii="Times New Roman" w:hAnsi="Times New Roman" w:cs="Times New Roman"/>
          <w:sz w:val="28"/>
          <w:szCs w:val="28"/>
        </w:rPr>
        <w:t>–</w:t>
      </w:r>
      <w:r w:rsidR="001D14CB" w:rsidRPr="00C02EE7">
        <w:rPr>
          <w:rFonts w:ascii="Times New Roman" w:hAnsi="Times New Roman" w:cs="Times New Roman"/>
          <w:sz w:val="28"/>
          <w:szCs w:val="28"/>
        </w:rPr>
        <w:t>логопедом</w:t>
      </w:r>
      <w:r w:rsidR="0018116D" w:rsidRPr="00C02EE7">
        <w:rPr>
          <w:rFonts w:ascii="Times New Roman" w:hAnsi="Times New Roman" w:cs="Times New Roman"/>
          <w:sz w:val="28"/>
          <w:szCs w:val="28"/>
        </w:rPr>
        <w:t xml:space="preserve">, стоит задача, если не устранить, то свести к минимуму выявленные нарушения. </w:t>
      </w:r>
      <w:r w:rsidR="001F424C" w:rsidRPr="00C02EE7">
        <w:rPr>
          <w:rFonts w:ascii="Times New Roman" w:hAnsi="Times New Roman" w:cs="Times New Roman"/>
          <w:sz w:val="28"/>
          <w:szCs w:val="28"/>
        </w:rPr>
        <w:t>Так</w:t>
      </w:r>
      <w:r w:rsidR="009F397C" w:rsidRPr="00C02EE7">
        <w:rPr>
          <w:rFonts w:ascii="Times New Roman" w:hAnsi="Times New Roman" w:cs="Times New Roman"/>
          <w:sz w:val="28"/>
          <w:szCs w:val="28"/>
        </w:rPr>
        <w:t>им образом</w:t>
      </w:r>
      <w:r w:rsidR="0039718C" w:rsidRPr="00C02EE7">
        <w:rPr>
          <w:rFonts w:ascii="Times New Roman" w:hAnsi="Times New Roman" w:cs="Times New Roman"/>
          <w:sz w:val="28"/>
          <w:szCs w:val="28"/>
        </w:rPr>
        <w:t xml:space="preserve">, </w:t>
      </w:r>
      <w:r w:rsidR="00D12144" w:rsidRPr="00C02EE7">
        <w:rPr>
          <w:rFonts w:ascii="Times New Roman" w:hAnsi="Times New Roman" w:cs="Times New Roman"/>
          <w:sz w:val="28"/>
          <w:szCs w:val="28"/>
        </w:rPr>
        <w:t xml:space="preserve">было принято решение </w:t>
      </w:r>
      <w:r w:rsidR="0039718C" w:rsidRPr="00C02EE7">
        <w:rPr>
          <w:rFonts w:ascii="Times New Roman" w:hAnsi="Times New Roman" w:cs="Times New Roman"/>
          <w:sz w:val="28"/>
          <w:szCs w:val="28"/>
        </w:rPr>
        <w:t xml:space="preserve">о необходимости </w:t>
      </w:r>
      <w:r w:rsidR="00F7709E">
        <w:rPr>
          <w:rFonts w:ascii="Times New Roman" w:hAnsi="Times New Roman" w:cs="Times New Roman"/>
          <w:sz w:val="28"/>
          <w:szCs w:val="28"/>
        </w:rPr>
        <w:t xml:space="preserve"> интеграции логопедической</w:t>
      </w:r>
      <w:r w:rsidR="001F424C" w:rsidRPr="00C02EE7">
        <w:rPr>
          <w:rFonts w:ascii="Times New Roman" w:hAnsi="Times New Roman" w:cs="Times New Roman"/>
          <w:sz w:val="28"/>
          <w:szCs w:val="28"/>
        </w:rPr>
        <w:t xml:space="preserve"> работы с работой </w:t>
      </w:r>
      <w:r w:rsidR="00D12144" w:rsidRPr="00C02EE7">
        <w:rPr>
          <w:rFonts w:ascii="Times New Roman" w:hAnsi="Times New Roman" w:cs="Times New Roman"/>
          <w:sz w:val="28"/>
          <w:szCs w:val="28"/>
        </w:rPr>
        <w:t>учителя первого класса</w:t>
      </w:r>
      <w:r w:rsidR="001F2D23" w:rsidRPr="00C02EE7">
        <w:rPr>
          <w:rFonts w:ascii="Times New Roman" w:hAnsi="Times New Roman" w:cs="Times New Roman"/>
          <w:sz w:val="28"/>
          <w:szCs w:val="28"/>
        </w:rPr>
        <w:t>.</w:t>
      </w:r>
      <w:r w:rsidR="009F397C" w:rsidRPr="00C02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AD8" w:rsidRPr="00C02EE7" w:rsidRDefault="0039718C" w:rsidP="00C02EE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2EE7">
        <w:rPr>
          <w:rFonts w:ascii="Times New Roman" w:hAnsi="Times New Roman" w:cs="Times New Roman"/>
          <w:sz w:val="28"/>
          <w:szCs w:val="28"/>
        </w:rPr>
        <w:t xml:space="preserve">Первоочередная </w:t>
      </w:r>
      <w:r w:rsidR="0070106E">
        <w:rPr>
          <w:rFonts w:ascii="Times New Roman" w:hAnsi="Times New Roman" w:cs="Times New Roman"/>
          <w:sz w:val="28"/>
          <w:szCs w:val="28"/>
        </w:rPr>
        <w:t xml:space="preserve"> задача</w:t>
      </w:r>
      <w:r w:rsidR="000374B6" w:rsidRPr="00C02EE7">
        <w:rPr>
          <w:rFonts w:ascii="Times New Roman" w:hAnsi="Times New Roman" w:cs="Times New Roman"/>
          <w:sz w:val="28"/>
          <w:szCs w:val="28"/>
        </w:rPr>
        <w:t xml:space="preserve">, которая стоит перед учителем в букварный период – это формирование у детей понятий «звук» и «буква». </w:t>
      </w:r>
      <w:r w:rsidRPr="00C02EE7">
        <w:rPr>
          <w:rFonts w:ascii="Times New Roman" w:hAnsi="Times New Roman" w:cs="Times New Roman"/>
          <w:sz w:val="28"/>
          <w:szCs w:val="28"/>
        </w:rPr>
        <w:t>Поэтому б</w:t>
      </w:r>
      <w:r w:rsidR="000374B6" w:rsidRPr="00C02EE7">
        <w:rPr>
          <w:rFonts w:ascii="Times New Roman" w:hAnsi="Times New Roman" w:cs="Times New Roman"/>
          <w:sz w:val="28"/>
          <w:szCs w:val="28"/>
        </w:rPr>
        <w:t xml:space="preserve">ольшое внимание </w:t>
      </w:r>
      <w:r w:rsidR="001F424C" w:rsidRPr="00C02EE7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0374B6" w:rsidRPr="00C02EE7">
        <w:rPr>
          <w:rFonts w:ascii="Times New Roman" w:hAnsi="Times New Roman" w:cs="Times New Roman"/>
          <w:sz w:val="28"/>
          <w:szCs w:val="28"/>
        </w:rPr>
        <w:t>уделя</w:t>
      </w:r>
      <w:r w:rsidR="001F2D23" w:rsidRPr="00C02EE7">
        <w:rPr>
          <w:rFonts w:ascii="Times New Roman" w:hAnsi="Times New Roman" w:cs="Times New Roman"/>
          <w:sz w:val="28"/>
          <w:szCs w:val="28"/>
        </w:rPr>
        <w:t>ется</w:t>
      </w:r>
      <w:r w:rsidR="000374B6" w:rsidRPr="00C02EE7">
        <w:rPr>
          <w:rFonts w:ascii="Times New Roman" w:hAnsi="Times New Roman" w:cs="Times New Roman"/>
          <w:sz w:val="28"/>
          <w:szCs w:val="28"/>
        </w:rPr>
        <w:t xml:space="preserve"> развитию фонематического слуха. Чтобы дети усвоили  начальные знания из раздела «Фонетика»  </w:t>
      </w:r>
      <w:r w:rsidR="00D12144" w:rsidRPr="00C02EE7">
        <w:rPr>
          <w:rFonts w:ascii="Times New Roman" w:hAnsi="Times New Roman" w:cs="Times New Roman"/>
          <w:sz w:val="28"/>
          <w:szCs w:val="28"/>
        </w:rPr>
        <w:t>учителю</w:t>
      </w:r>
      <w:r w:rsidR="001F2D23" w:rsidRPr="00C02EE7">
        <w:rPr>
          <w:rFonts w:ascii="Times New Roman" w:hAnsi="Times New Roman" w:cs="Times New Roman"/>
          <w:sz w:val="28"/>
          <w:szCs w:val="28"/>
        </w:rPr>
        <w:t xml:space="preserve"> рекомендована работа </w:t>
      </w:r>
      <w:r w:rsidR="000374B6" w:rsidRPr="00C02EE7"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="000374B6" w:rsidRPr="00C02EE7">
        <w:rPr>
          <w:rFonts w:ascii="Times New Roman" w:hAnsi="Times New Roman" w:cs="Times New Roman"/>
          <w:sz w:val="28"/>
          <w:szCs w:val="28"/>
        </w:rPr>
        <w:t>звуковичками</w:t>
      </w:r>
      <w:proofErr w:type="spellEnd"/>
      <w:r w:rsidR="000374B6" w:rsidRPr="00C02EE7">
        <w:rPr>
          <w:rFonts w:ascii="Times New Roman" w:hAnsi="Times New Roman" w:cs="Times New Roman"/>
          <w:sz w:val="28"/>
          <w:szCs w:val="28"/>
        </w:rPr>
        <w:t xml:space="preserve">. Это модель звуков, цвет башмачков которых означает мягкость </w:t>
      </w:r>
      <w:r w:rsidR="00D20173" w:rsidRPr="00C02EE7">
        <w:rPr>
          <w:rFonts w:ascii="Times New Roman" w:hAnsi="Times New Roman" w:cs="Times New Roman"/>
          <w:sz w:val="28"/>
          <w:szCs w:val="28"/>
        </w:rPr>
        <w:t>и</w:t>
      </w:r>
      <w:r w:rsidR="000374B6" w:rsidRPr="00C02EE7">
        <w:rPr>
          <w:rFonts w:ascii="Times New Roman" w:hAnsi="Times New Roman" w:cs="Times New Roman"/>
          <w:sz w:val="28"/>
          <w:szCs w:val="28"/>
        </w:rPr>
        <w:t xml:space="preserve"> твёрдост</w:t>
      </w:r>
      <w:r w:rsidR="0070106E">
        <w:rPr>
          <w:rFonts w:ascii="Times New Roman" w:hAnsi="Times New Roman" w:cs="Times New Roman"/>
          <w:sz w:val="28"/>
          <w:szCs w:val="28"/>
        </w:rPr>
        <w:t xml:space="preserve">ь согласного звука, вид шляпки – </w:t>
      </w:r>
      <w:r w:rsidR="000374B6" w:rsidRPr="00C02EE7">
        <w:rPr>
          <w:rFonts w:ascii="Times New Roman" w:hAnsi="Times New Roman" w:cs="Times New Roman"/>
          <w:sz w:val="28"/>
          <w:szCs w:val="28"/>
        </w:rPr>
        <w:t>звонкость и глухость звука.</w:t>
      </w:r>
      <w:r w:rsidR="009A44F7" w:rsidRPr="00C02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4F7" w:rsidRPr="00C02EE7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="009A44F7" w:rsidRPr="00C02EE7">
        <w:rPr>
          <w:rFonts w:ascii="Times New Roman" w:hAnsi="Times New Roman" w:cs="Times New Roman"/>
          <w:sz w:val="28"/>
          <w:szCs w:val="28"/>
        </w:rPr>
        <w:t>, обозначающий гласный звук – красного цвета, без шапочки</w:t>
      </w:r>
      <w:r w:rsidR="009A44F7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01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44F7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показывает опыт, работа со </w:t>
      </w:r>
      <w:proofErr w:type="spellStart"/>
      <w:r w:rsidR="009A44F7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звуковичками</w:t>
      </w:r>
      <w:proofErr w:type="spellEnd"/>
      <w:r w:rsidR="00155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A44F7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упрощенными отображениями фонем, позволяет добиться хороших результатов. На её основе гораздо проще сформировать навык письма и чтения, </w:t>
      </w:r>
      <w:r w:rsidR="00D20173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9A44F7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главное, ввести алгоритм фонетического анализа.</w:t>
      </w:r>
    </w:p>
    <w:p w:rsidR="00155DF2" w:rsidRDefault="001F2D23" w:rsidP="00C02EE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даны</w:t>
      </w:r>
      <w:r w:rsidR="00D20173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рекомендации на уроках грамо</w:t>
      </w:r>
      <w:r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систематически использовать</w:t>
      </w:r>
      <w:r w:rsidR="00701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</w:t>
      </w:r>
      <w:r w:rsidR="00D20173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направленные на  дифференциацию звуков «с</w:t>
      </w:r>
      <w:r w:rsidR="00701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D20173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ш», «з</w:t>
      </w:r>
      <w:r w:rsidR="00701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D20173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с», «</w:t>
      </w:r>
      <w:proofErr w:type="gramStart"/>
      <w:r w:rsidR="00D20173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701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D20173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="00D20173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="001F424C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</w:t>
      </w:r>
      <w:r w:rsidR="00701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1F424C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л», «ж</w:t>
      </w:r>
      <w:r w:rsidR="00701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1F424C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с», </w:t>
      </w:r>
      <w:r w:rsidR="00D20173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различение мягких и твёрдых согласных </w:t>
      </w:r>
      <w:r w:rsidR="001F424C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звуков </w:t>
      </w:r>
      <w:r w:rsidR="00D20173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словах. Например, игра </w:t>
      </w:r>
      <w:r w:rsidR="00701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«Найди отличия</w:t>
      </w:r>
      <w:r w:rsidR="00700A8B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Учащимся да</w:t>
      </w:r>
      <w:r w:rsidR="00AB7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ются пары </w:t>
      </w:r>
      <w:r w:rsidR="00AB7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слов, </w:t>
      </w:r>
      <w:r w:rsidR="00700A8B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которых нужно найти отличия. Или задания с картинками, </w:t>
      </w:r>
      <w:r w:rsidR="00E448D4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нужно</w:t>
      </w:r>
      <w:r w:rsidR="00700A8B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зачеркнуть слова, в которых есть звук [с], и обвести те</w:t>
      </w:r>
      <w:r w:rsidR="00E448D4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</w:t>
      </w:r>
      <w:r w:rsidR="00700A8B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которых есть звук [ш]</w:t>
      </w:r>
      <w:r w:rsidR="007958C9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55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[1,с.38</w:t>
      </w:r>
      <w:r w:rsidR="00155DF2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</w:p>
    <w:p w:rsidR="00155DF2" w:rsidRDefault="00E4025F" w:rsidP="00C02EE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«Верни звуки на место» заключается в том, что учащимся предлагаются слова, в которых нет гласных звуков. Зад</w:t>
      </w:r>
      <w:r w:rsidR="00F77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ача детей состоит в том, чтобы </w:t>
      </w:r>
      <w:r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разгадать слова и записать их правильно. При самостоятельном написании слов многие учащиеся пропускают гласные буквы, эта игра учит видеть и слышать гласные звуки и писать слова правильно. </w:t>
      </w:r>
      <w:r w:rsidR="00E448D4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</w:t>
      </w:r>
      <w:r w:rsidR="00700A8B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0173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«Поймай звук» </w:t>
      </w:r>
      <w:r w:rsidR="00E448D4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 детей слышать в словах заданный звук. В том случае, если ученики слышат тот или иной звук, они должны хлопнуть в ладоши, то есть «поймать звук». </w:t>
      </w:r>
      <w:r w:rsidR="00DD0DE8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работа позволяет получить устойчивые результаты, уменьшить количество ошибок, допускаемых при письм</w:t>
      </w:r>
      <w:r w:rsidR="0067213B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и</w:t>
      </w:r>
      <w:r w:rsidR="00DD0DE8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чтении.</w:t>
      </w:r>
      <w:r w:rsidR="00627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604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155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,с.47</w:t>
      </w:r>
      <w:r w:rsidR="00627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60414F" w:rsidRDefault="00DD0DE8" w:rsidP="0060414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2E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правильного звукопроизношения очень важно при поступлении ребёнка в школу. Одной из причин неуспеваемости по русскому языку в начальной школе является недостаточно чёткое произношение звуков. Таким детям трудно определить количество звуков в слове, их последовательность, подобрать слово с заданным звуком. </w:t>
      </w:r>
      <w:r w:rsidR="003A6875" w:rsidRPr="00C02EE7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этим необходимо развивать артикуляционн</w:t>
      </w:r>
      <w:r w:rsidR="00F7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ый аппарат учащихся. </w:t>
      </w:r>
      <w:r w:rsidR="001F2D23" w:rsidRPr="00C02E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</w:t>
      </w:r>
      <w:r w:rsidR="003A6875" w:rsidRPr="00C02E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уроках помогают различные </w:t>
      </w:r>
      <w:proofErr w:type="spellStart"/>
      <w:r w:rsidR="003A6875" w:rsidRPr="00C02EE7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чистоговорки</w:t>
      </w:r>
      <w:proofErr w:type="spellEnd"/>
      <w:r w:rsidR="002F43F1" w:rsidRPr="00C02EE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B70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875" w:rsidRPr="00C02E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скороговорки, которые </w:t>
      </w:r>
      <w:proofErr w:type="gramStart"/>
      <w:r w:rsidR="003A6875" w:rsidRPr="00C02EE7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выполняют</w:t>
      </w:r>
      <w:r w:rsidR="009E76E1" w:rsidRPr="00C02E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875" w:rsidRPr="00C02EE7">
        <w:rPr>
          <w:rFonts w:ascii="Times New Roman" w:hAnsi="Times New Roman" w:cs="Times New Roman"/>
          <w:sz w:val="28"/>
          <w:szCs w:val="28"/>
          <w:shd w:val="clear" w:color="auto" w:fill="FFFFFF"/>
        </w:rPr>
        <w:t>роль</w:t>
      </w:r>
      <w:proofErr w:type="gramEnd"/>
      <w:r w:rsidR="003A6875" w:rsidRPr="00C02E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артикуляционной гимнастики. На уроке дети повторяют </w:t>
      </w:r>
      <w:proofErr w:type="spellStart"/>
      <w:r w:rsidR="003A6875" w:rsidRPr="00C02EE7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чистоговорку</w:t>
      </w:r>
      <w:proofErr w:type="spellEnd"/>
      <w:r w:rsidR="003A6875" w:rsidRPr="00C02E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учителем, либо самостоятельно читают её с экрана и повторяют  вслух. </w:t>
      </w:r>
      <w:r w:rsidR="0060414F" w:rsidRPr="00C0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04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[3,с.7]</w:t>
      </w:r>
    </w:p>
    <w:p w:rsidR="00155DF2" w:rsidRDefault="0060414F" w:rsidP="006041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     </w:t>
      </w:r>
      <w:r w:rsidR="00070D25" w:rsidRPr="00C02EE7">
        <w:rPr>
          <w:sz w:val="28"/>
          <w:szCs w:val="28"/>
        </w:rPr>
        <w:t>Неотъемлемой частью урока в начальной школе являются динамические паузы. В первом классе их должно быть не менее двух на</w:t>
      </w:r>
      <w:r w:rsidR="009E76E1" w:rsidRPr="00C02EE7">
        <w:rPr>
          <w:sz w:val="28"/>
          <w:szCs w:val="28"/>
        </w:rPr>
        <w:t xml:space="preserve"> уроке. Я рекомендую </w:t>
      </w:r>
      <w:r w:rsidR="00070D25" w:rsidRPr="00C02EE7">
        <w:rPr>
          <w:sz w:val="28"/>
          <w:szCs w:val="28"/>
        </w:rPr>
        <w:t xml:space="preserve"> </w:t>
      </w:r>
      <w:r w:rsidR="001F2D23" w:rsidRPr="00C02EE7">
        <w:rPr>
          <w:sz w:val="28"/>
          <w:szCs w:val="28"/>
        </w:rPr>
        <w:t>одн</w:t>
      </w:r>
      <w:r w:rsidR="0070106E">
        <w:rPr>
          <w:sz w:val="28"/>
          <w:szCs w:val="28"/>
        </w:rPr>
        <w:t>у</w:t>
      </w:r>
      <w:r w:rsidR="00070D25" w:rsidRPr="00C02EE7">
        <w:rPr>
          <w:sz w:val="28"/>
          <w:szCs w:val="28"/>
        </w:rPr>
        <w:t xml:space="preserve"> из таких пауз </w:t>
      </w:r>
      <w:r w:rsidR="001F2D23" w:rsidRPr="00C02EE7">
        <w:rPr>
          <w:sz w:val="28"/>
          <w:szCs w:val="28"/>
        </w:rPr>
        <w:t xml:space="preserve"> проводит</w:t>
      </w:r>
      <w:r w:rsidR="0070106E">
        <w:rPr>
          <w:sz w:val="28"/>
          <w:szCs w:val="28"/>
        </w:rPr>
        <w:t>ь</w:t>
      </w:r>
      <w:r w:rsidR="001F2D23" w:rsidRPr="00C02EE7">
        <w:rPr>
          <w:sz w:val="28"/>
          <w:szCs w:val="28"/>
        </w:rPr>
        <w:t xml:space="preserve"> с использованием</w:t>
      </w:r>
      <w:r w:rsidR="0067213B" w:rsidRPr="00C02EE7">
        <w:rPr>
          <w:sz w:val="28"/>
          <w:szCs w:val="28"/>
        </w:rPr>
        <w:t xml:space="preserve"> элементов</w:t>
      </w:r>
      <w:r w:rsidR="0081526E" w:rsidRPr="00C02EE7">
        <w:rPr>
          <w:sz w:val="28"/>
          <w:szCs w:val="28"/>
        </w:rPr>
        <w:t xml:space="preserve"> </w:t>
      </w:r>
      <w:proofErr w:type="spellStart"/>
      <w:r w:rsidR="0081526E" w:rsidRPr="00C02EE7">
        <w:rPr>
          <w:sz w:val="28"/>
          <w:szCs w:val="28"/>
        </w:rPr>
        <w:t>аурик</w:t>
      </w:r>
      <w:r w:rsidR="0070106E">
        <w:rPr>
          <w:sz w:val="28"/>
          <w:szCs w:val="28"/>
        </w:rPr>
        <w:t>у</w:t>
      </w:r>
      <w:r w:rsidR="0081526E" w:rsidRPr="00C02EE7">
        <w:rPr>
          <w:sz w:val="28"/>
          <w:szCs w:val="28"/>
        </w:rPr>
        <w:t>лотерапии</w:t>
      </w:r>
      <w:proofErr w:type="spellEnd"/>
      <w:r w:rsidR="0081526E" w:rsidRPr="00C02EE7">
        <w:rPr>
          <w:sz w:val="28"/>
          <w:szCs w:val="28"/>
        </w:rPr>
        <w:t xml:space="preserve">. </w:t>
      </w:r>
      <w:proofErr w:type="spellStart"/>
      <w:r w:rsidR="0081526E" w:rsidRPr="00C02EE7">
        <w:rPr>
          <w:sz w:val="28"/>
          <w:szCs w:val="28"/>
        </w:rPr>
        <w:t>Аурикулотерапия</w:t>
      </w:r>
      <w:proofErr w:type="spellEnd"/>
      <w:r w:rsidR="0081526E" w:rsidRPr="00C02EE7">
        <w:rPr>
          <w:sz w:val="28"/>
          <w:szCs w:val="28"/>
        </w:rPr>
        <w:t xml:space="preserve"> </w:t>
      </w:r>
      <w:r w:rsidR="0070106E">
        <w:rPr>
          <w:sz w:val="28"/>
          <w:szCs w:val="28"/>
        </w:rPr>
        <w:t>–</w:t>
      </w:r>
      <w:r w:rsidR="0081526E" w:rsidRPr="00C02EE7">
        <w:rPr>
          <w:sz w:val="28"/>
          <w:szCs w:val="28"/>
        </w:rPr>
        <w:t xml:space="preserve"> воздействие на точки ушной раковины. </w:t>
      </w:r>
    </w:p>
    <w:p w:rsidR="0081526E" w:rsidRPr="00C02EE7" w:rsidRDefault="0081526E" w:rsidP="00C02EE7">
      <w:pPr>
        <w:pStyle w:val="a4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C02EE7">
        <w:rPr>
          <w:sz w:val="28"/>
          <w:szCs w:val="28"/>
        </w:rPr>
        <w:t>Виды массажа ушных раковин:</w:t>
      </w:r>
    </w:p>
    <w:p w:rsidR="00F215B4" w:rsidRPr="00C02EE7" w:rsidRDefault="0070106E" w:rsidP="00C02EE7">
      <w:pPr>
        <w:pStyle w:val="a4"/>
        <w:spacing w:before="0" w:beforeAutospacing="0" w:after="0" w:afterAutospacing="0"/>
        <w:ind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5C3646" w:rsidRPr="00C02EE7">
        <w:rPr>
          <w:bCs/>
          <w:sz w:val="28"/>
          <w:szCs w:val="28"/>
        </w:rPr>
        <w:t>Поглаживаем</w:t>
      </w:r>
      <w:r w:rsidR="0081526E" w:rsidRPr="00C02EE7">
        <w:rPr>
          <w:bCs/>
          <w:sz w:val="28"/>
          <w:szCs w:val="28"/>
        </w:rPr>
        <w:t xml:space="preserve"> ушные раковины по краям, затем по бороздкам внутри раковин, за ушами. </w:t>
      </w:r>
    </w:p>
    <w:p w:rsidR="0081526E" w:rsidRPr="00C02EE7" w:rsidRDefault="0070106E" w:rsidP="00C02EE7">
      <w:pPr>
        <w:pStyle w:val="a4"/>
        <w:spacing w:before="0" w:beforeAutospacing="0" w:after="0" w:afterAutospacing="0"/>
        <w:ind w:firstLine="454"/>
        <w:jc w:val="both"/>
        <w:rPr>
          <w:bCs/>
          <w:sz w:val="28"/>
          <w:szCs w:val="28"/>
        </w:rPr>
      </w:pPr>
      <w:r>
        <w:rPr>
          <w:sz w:val="28"/>
          <w:szCs w:val="28"/>
        </w:rPr>
        <w:t>–</w:t>
      </w:r>
      <w:r w:rsidR="0081526E" w:rsidRPr="00C02EE7">
        <w:rPr>
          <w:sz w:val="28"/>
          <w:szCs w:val="28"/>
        </w:rPr>
        <w:t>Быстро загибае</w:t>
      </w:r>
      <w:r w:rsidR="005C3646" w:rsidRPr="00C02EE7">
        <w:rPr>
          <w:sz w:val="28"/>
          <w:szCs w:val="28"/>
        </w:rPr>
        <w:t>м</w:t>
      </w:r>
      <w:r w:rsidR="0081526E" w:rsidRPr="00C02EE7">
        <w:rPr>
          <w:sz w:val="28"/>
          <w:szCs w:val="28"/>
        </w:rPr>
        <w:t xml:space="preserve"> уши вперед, сначала мизинцем, а</w:t>
      </w:r>
      <w:r w:rsidR="005C3646" w:rsidRPr="00C02EE7">
        <w:rPr>
          <w:sz w:val="28"/>
          <w:szCs w:val="28"/>
        </w:rPr>
        <w:t xml:space="preserve"> потом всеми пальцами. Прижимаем</w:t>
      </w:r>
      <w:r w:rsidR="0081526E" w:rsidRPr="00C02EE7">
        <w:rPr>
          <w:sz w:val="28"/>
          <w:szCs w:val="28"/>
        </w:rPr>
        <w:t xml:space="preserve"> ушные ра</w:t>
      </w:r>
      <w:r w:rsidR="005C3646" w:rsidRPr="00C02EE7">
        <w:rPr>
          <w:sz w:val="28"/>
          <w:szCs w:val="28"/>
        </w:rPr>
        <w:t xml:space="preserve">ковины к голове, затем отпускаем. Повторяем несколько раз, чтобы </w:t>
      </w:r>
      <w:r w:rsidR="0081526E" w:rsidRPr="00C02EE7">
        <w:rPr>
          <w:sz w:val="28"/>
          <w:szCs w:val="28"/>
        </w:rPr>
        <w:t xml:space="preserve"> ощутить в ушах хлопок. Гибкость ушных раковин способствует общему укреплению организма. </w:t>
      </w:r>
    </w:p>
    <w:p w:rsidR="0081526E" w:rsidRPr="00C02EE7" w:rsidRDefault="0070106E" w:rsidP="00C02EE7">
      <w:pPr>
        <w:pStyle w:val="a4"/>
        <w:spacing w:before="0" w:beforeAutospacing="0" w:after="0" w:afterAutospacing="0"/>
        <w:ind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81526E" w:rsidRPr="00C02EE7">
        <w:rPr>
          <w:bCs/>
          <w:sz w:val="28"/>
          <w:szCs w:val="28"/>
        </w:rPr>
        <w:t>Ласково отт</w:t>
      </w:r>
      <w:r w:rsidR="005C3646" w:rsidRPr="00C02EE7">
        <w:rPr>
          <w:bCs/>
          <w:sz w:val="28"/>
          <w:szCs w:val="28"/>
        </w:rPr>
        <w:t>ягиваем</w:t>
      </w:r>
      <w:r w:rsidR="0081526E" w:rsidRPr="00C02EE7">
        <w:rPr>
          <w:bCs/>
          <w:sz w:val="28"/>
          <w:szCs w:val="28"/>
        </w:rPr>
        <w:t xml:space="preserve"> ушные раковины вверх, вниз, в стороны (по 5</w:t>
      </w:r>
      <w:r>
        <w:rPr>
          <w:bCs/>
          <w:sz w:val="28"/>
          <w:szCs w:val="28"/>
        </w:rPr>
        <w:t>–</w:t>
      </w:r>
      <w:r w:rsidR="0081526E" w:rsidRPr="00C02EE7">
        <w:rPr>
          <w:bCs/>
          <w:sz w:val="28"/>
          <w:szCs w:val="28"/>
        </w:rPr>
        <w:t xml:space="preserve">6 раз в каждую сторону). </w:t>
      </w:r>
      <w:r w:rsidR="0081526E" w:rsidRPr="00C02EE7">
        <w:rPr>
          <w:sz w:val="28"/>
          <w:szCs w:val="28"/>
        </w:rPr>
        <w:t xml:space="preserve">Эта процедура особенно полезна при закаливании горла и полости рта. </w:t>
      </w:r>
    </w:p>
    <w:p w:rsidR="0081526E" w:rsidRPr="00C02EE7" w:rsidRDefault="0070106E" w:rsidP="00C02EE7">
      <w:pPr>
        <w:pStyle w:val="a4"/>
        <w:spacing w:before="0" w:beforeAutospacing="0" w:after="0" w:afterAutospacing="0"/>
        <w:ind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5C3646" w:rsidRPr="00C02EE7">
        <w:rPr>
          <w:bCs/>
          <w:sz w:val="28"/>
          <w:szCs w:val="28"/>
        </w:rPr>
        <w:t>Нажимаем на мочки ушей ("вешаем</w:t>
      </w:r>
      <w:r w:rsidR="0081526E" w:rsidRPr="00C02EE7">
        <w:rPr>
          <w:bCs/>
          <w:sz w:val="28"/>
          <w:szCs w:val="28"/>
        </w:rPr>
        <w:t xml:space="preserve"> на них красивые сережки"). </w:t>
      </w:r>
    </w:p>
    <w:p w:rsidR="0081526E" w:rsidRPr="00C02EE7" w:rsidRDefault="0070106E" w:rsidP="00C02EE7">
      <w:pPr>
        <w:pStyle w:val="a4"/>
        <w:spacing w:before="0" w:beforeAutospacing="0" w:after="0" w:afterAutospacing="0"/>
        <w:ind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5C3646" w:rsidRPr="00C02EE7">
        <w:rPr>
          <w:bCs/>
          <w:sz w:val="28"/>
          <w:szCs w:val="28"/>
        </w:rPr>
        <w:t>Лепим</w:t>
      </w:r>
      <w:r w:rsidR="0081526E" w:rsidRPr="00C02EE7">
        <w:rPr>
          <w:bCs/>
          <w:sz w:val="28"/>
          <w:szCs w:val="28"/>
        </w:rPr>
        <w:t xml:space="preserve"> ушки внутри. Пальцами внутри раковины делае</w:t>
      </w:r>
      <w:r w:rsidR="005C3646" w:rsidRPr="00C02EE7">
        <w:rPr>
          <w:bCs/>
          <w:sz w:val="28"/>
          <w:szCs w:val="28"/>
        </w:rPr>
        <w:t>м</w:t>
      </w:r>
      <w:r w:rsidR="0081526E" w:rsidRPr="00C02EE7">
        <w:rPr>
          <w:bCs/>
          <w:sz w:val="28"/>
          <w:szCs w:val="28"/>
        </w:rPr>
        <w:t xml:space="preserve"> 7</w:t>
      </w:r>
      <w:r>
        <w:rPr>
          <w:bCs/>
          <w:sz w:val="28"/>
          <w:szCs w:val="28"/>
        </w:rPr>
        <w:t>–</w:t>
      </w:r>
      <w:r w:rsidR="0081526E" w:rsidRPr="00C02EE7">
        <w:rPr>
          <w:bCs/>
          <w:sz w:val="28"/>
          <w:szCs w:val="28"/>
        </w:rPr>
        <w:t xml:space="preserve">8 вращательных движений </w:t>
      </w:r>
      <w:proofErr w:type="gramStart"/>
      <w:r w:rsidR="0081526E" w:rsidRPr="00C02EE7">
        <w:rPr>
          <w:bCs/>
          <w:sz w:val="28"/>
          <w:szCs w:val="28"/>
        </w:rPr>
        <w:t>по</w:t>
      </w:r>
      <w:proofErr w:type="gramEnd"/>
      <w:r w:rsidR="0081526E" w:rsidRPr="00C02EE7">
        <w:rPr>
          <w:bCs/>
          <w:sz w:val="28"/>
          <w:szCs w:val="28"/>
        </w:rPr>
        <w:t xml:space="preserve"> </w:t>
      </w:r>
      <w:proofErr w:type="gramStart"/>
      <w:r w:rsidR="0081526E" w:rsidRPr="00C02EE7">
        <w:rPr>
          <w:bCs/>
          <w:sz w:val="28"/>
          <w:szCs w:val="28"/>
        </w:rPr>
        <w:t>часовой</w:t>
      </w:r>
      <w:proofErr w:type="gramEnd"/>
      <w:r w:rsidR="0081526E" w:rsidRPr="00C02EE7">
        <w:rPr>
          <w:bCs/>
          <w:sz w:val="28"/>
          <w:szCs w:val="28"/>
        </w:rPr>
        <w:t xml:space="preserve">, затем против часовой стрелки (пусть ушки будут чистыми и </w:t>
      </w:r>
      <w:proofErr w:type="spellStart"/>
      <w:r w:rsidR="0081526E" w:rsidRPr="00C02EE7">
        <w:rPr>
          <w:bCs/>
          <w:sz w:val="28"/>
          <w:szCs w:val="28"/>
        </w:rPr>
        <w:t>всеслышащими</w:t>
      </w:r>
      <w:proofErr w:type="spellEnd"/>
      <w:r w:rsidR="0081526E" w:rsidRPr="00C02EE7">
        <w:rPr>
          <w:bCs/>
          <w:sz w:val="28"/>
          <w:szCs w:val="28"/>
        </w:rPr>
        <w:t xml:space="preserve">). </w:t>
      </w:r>
    </w:p>
    <w:p w:rsidR="0081526E" w:rsidRPr="00C02EE7" w:rsidRDefault="0070106E" w:rsidP="00C02EE7">
      <w:pPr>
        <w:pStyle w:val="a4"/>
        <w:spacing w:before="0" w:beforeAutospacing="0" w:after="0" w:afterAutospacing="0"/>
        <w:ind w:firstLine="454"/>
        <w:jc w:val="both"/>
        <w:rPr>
          <w:bCs/>
          <w:sz w:val="28"/>
          <w:szCs w:val="28"/>
        </w:rPr>
      </w:pPr>
      <w:r>
        <w:rPr>
          <w:sz w:val="28"/>
          <w:szCs w:val="28"/>
        </w:rPr>
        <w:t>–</w:t>
      </w:r>
      <w:r w:rsidR="0081526E" w:rsidRPr="00C02EE7">
        <w:rPr>
          <w:sz w:val="28"/>
          <w:szCs w:val="28"/>
        </w:rPr>
        <w:t xml:space="preserve">Большим </w:t>
      </w:r>
      <w:r w:rsidR="005C3646" w:rsidRPr="00C02EE7">
        <w:rPr>
          <w:sz w:val="28"/>
          <w:szCs w:val="28"/>
        </w:rPr>
        <w:t>и указательным пальцами прижимаем</w:t>
      </w:r>
      <w:r w:rsidR="0081526E" w:rsidRPr="00C02EE7">
        <w:rPr>
          <w:sz w:val="28"/>
          <w:szCs w:val="28"/>
        </w:rPr>
        <w:t xml:space="preserve"> выступ ушной раковины, </w:t>
      </w:r>
      <w:r w:rsidR="005C3646" w:rsidRPr="00C02EE7">
        <w:rPr>
          <w:sz w:val="28"/>
          <w:szCs w:val="28"/>
        </w:rPr>
        <w:t>находящийся спереди. Сдавливаем и поворачиваем</w:t>
      </w:r>
      <w:r w:rsidR="0081526E" w:rsidRPr="00C02EE7">
        <w:rPr>
          <w:sz w:val="28"/>
          <w:szCs w:val="28"/>
        </w:rPr>
        <w:t xml:space="preserve"> его во все </w:t>
      </w:r>
      <w:r w:rsidR="0081526E" w:rsidRPr="00C02EE7">
        <w:rPr>
          <w:sz w:val="28"/>
          <w:szCs w:val="28"/>
        </w:rPr>
        <w:lastRenderedPageBreak/>
        <w:t xml:space="preserve">стороны в течение 20—30 секунд. Этот приём рекомендуется применять регулярно, так как это укрепляет нос, горло, гортань.    </w:t>
      </w:r>
    </w:p>
    <w:p w:rsidR="005C3646" w:rsidRPr="00C02EE7" w:rsidRDefault="0081526E" w:rsidP="00C02EE7">
      <w:pPr>
        <w:pStyle w:val="a4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C02EE7">
        <w:rPr>
          <w:sz w:val="28"/>
          <w:szCs w:val="28"/>
        </w:rPr>
        <w:t>Такой массаж показан детям практически от рождения, так как помогает лучше работать всем системам организма, усиливает концентрацию внимания, улучшает память.</w:t>
      </w:r>
      <w:r w:rsidR="005C3646" w:rsidRPr="00C02EE7">
        <w:rPr>
          <w:sz w:val="28"/>
          <w:szCs w:val="28"/>
        </w:rPr>
        <w:t xml:space="preserve">    </w:t>
      </w:r>
    </w:p>
    <w:p w:rsidR="00220FD4" w:rsidRPr="00C02EE7" w:rsidRDefault="001F2D23" w:rsidP="00C02EE7">
      <w:pPr>
        <w:pStyle w:val="a4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C02EE7">
        <w:rPr>
          <w:sz w:val="28"/>
          <w:szCs w:val="28"/>
        </w:rPr>
        <w:t xml:space="preserve">В традиционной </w:t>
      </w:r>
      <w:proofErr w:type="spellStart"/>
      <w:r w:rsidRPr="00C02EE7">
        <w:rPr>
          <w:sz w:val="28"/>
          <w:szCs w:val="28"/>
        </w:rPr>
        <w:t>физминутке</w:t>
      </w:r>
      <w:proofErr w:type="spellEnd"/>
      <w:r w:rsidRPr="00C02EE7">
        <w:rPr>
          <w:sz w:val="28"/>
          <w:szCs w:val="28"/>
        </w:rPr>
        <w:t xml:space="preserve"> </w:t>
      </w:r>
      <w:r w:rsidR="0081526E" w:rsidRPr="00C02EE7">
        <w:rPr>
          <w:sz w:val="28"/>
          <w:szCs w:val="28"/>
        </w:rPr>
        <w:t xml:space="preserve"> </w:t>
      </w:r>
      <w:r w:rsidRPr="00C02EE7">
        <w:rPr>
          <w:sz w:val="28"/>
          <w:szCs w:val="28"/>
        </w:rPr>
        <w:t xml:space="preserve">для пальчиков на уроке,  рекомендовано </w:t>
      </w:r>
      <w:r w:rsidR="0081526E" w:rsidRPr="00C02EE7">
        <w:rPr>
          <w:sz w:val="28"/>
          <w:szCs w:val="28"/>
        </w:rPr>
        <w:t xml:space="preserve"> </w:t>
      </w:r>
      <w:r w:rsidRPr="00C02EE7">
        <w:rPr>
          <w:sz w:val="28"/>
          <w:szCs w:val="28"/>
        </w:rPr>
        <w:t>использовать элементы Су</w:t>
      </w:r>
      <w:r w:rsidR="0070106E">
        <w:rPr>
          <w:sz w:val="28"/>
          <w:szCs w:val="28"/>
        </w:rPr>
        <w:t>–</w:t>
      </w:r>
      <w:proofErr w:type="spellStart"/>
      <w:r w:rsidRPr="00C02EE7">
        <w:rPr>
          <w:sz w:val="28"/>
          <w:szCs w:val="28"/>
        </w:rPr>
        <w:t>Джок</w:t>
      </w:r>
      <w:proofErr w:type="spellEnd"/>
      <w:r w:rsidRPr="00C02EE7">
        <w:rPr>
          <w:sz w:val="28"/>
          <w:szCs w:val="28"/>
        </w:rPr>
        <w:t xml:space="preserve"> терапии. </w:t>
      </w:r>
      <w:r w:rsidR="00D12144" w:rsidRPr="00C02EE7">
        <w:rPr>
          <w:sz w:val="28"/>
          <w:szCs w:val="28"/>
        </w:rPr>
        <w:t>Су</w:t>
      </w:r>
      <w:r w:rsidR="0070106E">
        <w:rPr>
          <w:sz w:val="28"/>
          <w:szCs w:val="28"/>
        </w:rPr>
        <w:t>–</w:t>
      </w:r>
      <w:proofErr w:type="spellStart"/>
      <w:r w:rsidR="0081526E" w:rsidRPr="00C02EE7">
        <w:rPr>
          <w:sz w:val="28"/>
          <w:szCs w:val="28"/>
        </w:rPr>
        <w:t>Джок</w:t>
      </w:r>
      <w:proofErr w:type="spellEnd"/>
      <w:r w:rsidR="0081526E" w:rsidRPr="00C02EE7">
        <w:rPr>
          <w:sz w:val="28"/>
          <w:szCs w:val="28"/>
        </w:rPr>
        <w:t xml:space="preserve"> терапия</w:t>
      </w:r>
      <w:r w:rsidR="00C02EE7">
        <w:rPr>
          <w:sz w:val="28"/>
          <w:szCs w:val="28"/>
        </w:rPr>
        <w:t xml:space="preserve"> </w:t>
      </w:r>
      <w:r w:rsidR="0070106E">
        <w:rPr>
          <w:sz w:val="28"/>
          <w:szCs w:val="28"/>
        </w:rPr>
        <w:t>–</w:t>
      </w:r>
      <w:r w:rsidR="0081526E" w:rsidRPr="00C02EE7">
        <w:rPr>
          <w:sz w:val="28"/>
          <w:szCs w:val="28"/>
        </w:rPr>
        <w:t xml:space="preserve"> стимуляция биологически активных точек, расположенных на кистях и стопах ребёнка.</w:t>
      </w:r>
      <w:r w:rsidR="00220FD4" w:rsidRPr="00C02EE7">
        <w:rPr>
          <w:color w:val="000000"/>
          <w:sz w:val="28"/>
          <w:szCs w:val="28"/>
        </w:rPr>
        <w:t xml:space="preserve"> Су</w:t>
      </w:r>
      <w:r w:rsidR="0070106E">
        <w:rPr>
          <w:color w:val="000000"/>
          <w:sz w:val="28"/>
          <w:szCs w:val="28"/>
        </w:rPr>
        <w:t>–</w:t>
      </w:r>
      <w:proofErr w:type="spellStart"/>
      <w:r w:rsidR="00220FD4" w:rsidRPr="00C02EE7">
        <w:rPr>
          <w:color w:val="000000"/>
          <w:sz w:val="28"/>
          <w:szCs w:val="28"/>
        </w:rPr>
        <w:t>Джок</w:t>
      </w:r>
      <w:proofErr w:type="spellEnd"/>
      <w:r w:rsidR="00220FD4" w:rsidRPr="00C02EE7">
        <w:rPr>
          <w:color w:val="000000"/>
          <w:sz w:val="28"/>
          <w:szCs w:val="28"/>
        </w:rPr>
        <w:t xml:space="preserve"> терапия, последнее достижение восточной медицины</w:t>
      </w:r>
      <w:r w:rsidR="00F215B4" w:rsidRPr="00C02EE7">
        <w:rPr>
          <w:color w:val="000000"/>
          <w:sz w:val="28"/>
          <w:szCs w:val="28"/>
        </w:rPr>
        <w:t>.</w:t>
      </w:r>
      <w:r w:rsidR="00220FD4" w:rsidRPr="00C02EE7">
        <w:rPr>
          <w:color w:val="000000"/>
          <w:sz w:val="28"/>
          <w:szCs w:val="28"/>
        </w:rPr>
        <w:t> Исследования невропатологов, психиатров и физиологов показали, что морфологическое и функциональное формирование речевых областей коры головного мозга совершается под влиянием кинестетических импульсов, идущих от пальцев рук. Поэтому Су</w:t>
      </w:r>
      <w:r w:rsidR="0070106E">
        <w:rPr>
          <w:color w:val="000000"/>
          <w:sz w:val="28"/>
          <w:szCs w:val="28"/>
        </w:rPr>
        <w:t>–</w:t>
      </w:r>
      <w:proofErr w:type="spellStart"/>
      <w:r w:rsidR="00220FD4" w:rsidRPr="00C02EE7">
        <w:rPr>
          <w:color w:val="000000"/>
          <w:sz w:val="28"/>
          <w:szCs w:val="28"/>
        </w:rPr>
        <w:t>Джок</w:t>
      </w:r>
      <w:proofErr w:type="spellEnd"/>
      <w:r w:rsidR="00220FD4" w:rsidRPr="00C02EE7">
        <w:rPr>
          <w:color w:val="000000"/>
          <w:sz w:val="28"/>
          <w:szCs w:val="28"/>
        </w:rPr>
        <w:t xml:space="preserve"> терапия активизирует развитие речи ребенк</w:t>
      </w:r>
      <w:r w:rsidR="00F215B4" w:rsidRPr="00C02EE7">
        <w:rPr>
          <w:color w:val="000000"/>
          <w:sz w:val="28"/>
          <w:szCs w:val="28"/>
        </w:rPr>
        <w:t>а,</w:t>
      </w:r>
      <w:r w:rsidR="00220FD4" w:rsidRPr="00C02EE7">
        <w:rPr>
          <w:color w:val="000000"/>
          <w:sz w:val="28"/>
          <w:szCs w:val="28"/>
        </w:rPr>
        <w:t xml:space="preserve"> позволяет повысить потенциальны</w:t>
      </w:r>
      <w:r w:rsidR="00F215B4" w:rsidRPr="00C02EE7">
        <w:rPr>
          <w:color w:val="000000"/>
          <w:sz w:val="28"/>
          <w:szCs w:val="28"/>
        </w:rPr>
        <w:t xml:space="preserve">й энергетический уровень, </w:t>
      </w:r>
      <w:r w:rsidR="00220FD4" w:rsidRPr="00C02EE7">
        <w:rPr>
          <w:color w:val="000000"/>
          <w:sz w:val="28"/>
          <w:szCs w:val="28"/>
        </w:rPr>
        <w:t>развивает тактильную чувствительность.</w:t>
      </w:r>
      <w:r w:rsidR="00F215B4" w:rsidRPr="00C02EE7">
        <w:rPr>
          <w:color w:val="000000"/>
          <w:sz w:val="28"/>
          <w:szCs w:val="28"/>
        </w:rPr>
        <w:t xml:space="preserve"> </w:t>
      </w:r>
      <w:r w:rsidR="009E76E1" w:rsidRPr="00C02EE7">
        <w:rPr>
          <w:color w:val="000000"/>
          <w:sz w:val="28"/>
          <w:szCs w:val="28"/>
        </w:rPr>
        <w:t>Она а</w:t>
      </w:r>
      <w:r w:rsidR="00F215B4" w:rsidRPr="00C02EE7">
        <w:rPr>
          <w:color w:val="000000"/>
          <w:sz w:val="28"/>
          <w:szCs w:val="28"/>
        </w:rPr>
        <w:t>бсолютно безопасна в применении.</w:t>
      </w:r>
      <w:r w:rsidR="00155DF2">
        <w:rPr>
          <w:color w:val="000000"/>
          <w:sz w:val="28"/>
          <w:szCs w:val="28"/>
        </w:rPr>
        <w:t>[</w:t>
      </w:r>
      <w:r w:rsidR="00155DF2" w:rsidRPr="00155DF2">
        <w:rPr>
          <w:color w:val="000000"/>
          <w:sz w:val="28"/>
          <w:szCs w:val="28"/>
        </w:rPr>
        <w:t>2</w:t>
      </w:r>
      <w:r w:rsidR="00155DF2">
        <w:rPr>
          <w:color w:val="000000"/>
          <w:sz w:val="28"/>
          <w:szCs w:val="28"/>
        </w:rPr>
        <w:t>,с.18]</w:t>
      </w:r>
    </w:p>
    <w:p w:rsidR="0081526E" w:rsidRPr="00C02EE7" w:rsidRDefault="0081526E" w:rsidP="00C02EE7">
      <w:pPr>
        <w:pStyle w:val="a4"/>
        <w:spacing w:before="0" w:beforeAutospacing="0" w:after="0" w:afterAutospacing="0"/>
        <w:ind w:firstLine="454"/>
        <w:jc w:val="center"/>
        <w:rPr>
          <w:sz w:val="28"/>
          <w:szCs w:val="28"/>
        </w:rPr>
      </w:pPr>
      <w:r w:rsidRPr="00C02EE7">
        <w:rPr>
          <w:sz w:val="28"/>
          <w:szCs w:val="28"/>
        </w:rPr>
        <w:t>Система упражнений для самомассажа:</w:t>
      </w:r>
    </w:p>
    <w:p w:rsidR="0081526E" w:rsidRPr="00C02EE7" w:rsidRDefault="0070106E" w:rsidP="00C02EE7">
      <w:pPr>
        <w:pStyle w:val="a4"/>
        <w:spacing w:before="0" w:beforeAutospacing="0" w:after="0" w:afterAutospacing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1526E" w:rsidRPr="00C02EE7">
        <w:rPr>
          <w:sz w:val="28"/>
          <w:szCs w:val="28"/>
        </w:rPr>
        <w:t xml:space="preserve">массаж пальцев, начинать </w:t>
      </w:r>
      <w:proofErr w:type="gramStart"/>
      <w:r w:rsidR="0081526E" w:rsidRPr="00C02EE7">
        <w:rPr>
          <w:sz w:val="28"/>
          <w:szCs w:val="28"/>
        </w:rPr>
        <w:t>с</w:t>
      </w:r>
      <w:proofErr w:type="gramEnd"/>
      <w:r w:rsidR="0081526E" w:rsidRPr="00C02EE7">
        <w:rPr>
          <w:sz w:val="28"/>
          <w:szCs w:val="28"/>
        </w:rPr>
        <w:t xml:space="preserve"> большого и до мизинца</w:t>
      </w:r>
      <w:r>
        <w:rPr>
          <w:sz w:val="28"/>
          <w:szCs w:val="28"/>
        </w:rPr>
        <w:t>;</w:t>
      </w:r>
    </w:p>
    <w:p w:rsidR="0081526E" w:rsidRDefault="0070106E" w:rsidP="00C02EE7">
      <w:pPr>
        <w:pStyle w:val="a4"/>
        <w:spacing w:before="0" w:beforeAutospacing="0" w:after="0" w:afterAutospacing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1526E" w:rsidRPr="00C02EE7">
        <w:rPr>
          <w:sz w:val="28"/>
          <w:szCs w:val="28"/>
        </w:rPr>
        <w:t xml:space="preserve">массаж ладонных поверхностей </w:t>
      </w:r>
      <w:proofErr w:type="gramStart"/>
      <w:r w:rsidR="0081526E" w:rsidRPr="00C02EE7">
        <w:rPr>
          <w:sz w:val="28"/>
          <w:szCs w:val="28"/>
        </w:rPr>
        <w:t>каменными</w:t>
      </w:r>
      <w:proofErr w:type="gramEnd"/>
      <w:r w:rsidR="0081526E" w:rsidRPr="00C02EE7">
        <w:rPr>
          <w:sz w:val="28"/>
          <w:szCs w:val="28"/>
        </w:rPr>
        <w:t xml:space="preserve">, металлическими или </w:t>
      </w:r>
      <w:r>
        <w:rPr>
          <w:sz w:val="28"/>
          <w:szCs w:val="28"/>
        </w:rPr>
        <w:t xml:space="preserve">       </w:t>
      </w:r>
    </w:p>
    <w:p w:rsidR="0070106E" w:rsidRPr="00C02EE7" w:rsidRDefault="0070106E" w:rsidP="00C02EE7">
      <w:pPr>
        <w:pStyle w:val="a4"/>
        <w:spacing w:before="0" w:beforeAutospacing="0" w:after="0" w:afterAutospacing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02EE7">
        <w:rPr>
          <w:sz w:val="28"/>
          <w:szCs w:val="28"/>
        </w:rPr>
        <w:t>стеклянными       разноцветными шариками</w:t>
      </w:r>
      <w:r>
        <w:rPr>
          <w:sz w:val="28"/>
          <w:szCs w:val="28"/>
        </w:rPr>
        <w:t>;</w:t>
      </w:r>
    </w:p>
    <w:p w:rsidR="0081526E" w:rsidRPr="00C02EE7" w:rsidRDefault="0070106E" w:rsidP="00C02EE7">
      <w:pPr>
        <w:pStyle w:val="a4"/>
        <w:spacing w:before="0" w:beforeAutospacing="0" w:after="0" w:afterAutospacing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1526E" w:rsidRPr="00C02EE7">
        <w:rPr>
          <w:sz w:val="28"/>
          <w:szCs w:val="28"/>
        </w:rPr>
        <w:t>массаж грецкими орехами</w:t>
      </w:r>
      <w:r>
        <w:rPr>
          <w:sz w:val="28"/>
          <w:szCs w:val="28"/>
        </w:rPr>
        <w:t>;</w:t>
      </w:r>
    </w:p>
    <w:p w:rsidR="0081526E" w:rsidRPr="00C02EE7" w:rsidRDefault="0070106E" w:rsidP="00C02EE7">
      <w:pPr>
        <w:pStyle w:val="a4"/>
        <w:spacing w:before="0" w:beforeAutospacing="0" w:after="0" w:afterAutospacing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1526E" w:rsidRPr="00C02EE7">
        <w:rPr>
          <w:sz w:val="28"/>
          <w:szCs w:val="28"/>
        </w:rPr>
        <w:t>массаж шестигранными карандашами</w:t>
      </w:r>
      <w:r>
        <w:rPr>
          <w:sz w:val="28"/>
          <w:szCs w:val="28"/>
        </w:rPr>
        <w:t>;</w:t>
      </w:r>
    </w:p>
    <w:p w:rsidR="0081526E" w:rsidRPr="00C02EE7" w:rsidRDefault="0070106E" w:rsidP="00C02EE7">
      <w:pPr>
        <w:pStyle w:val="a4"/>
        <w:spacing w:before="0" w:beforeAutospacing="0" w:after="0" w:afterAutospacing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1526E" w:rsidRPr="00C02EE7">
        <w:rPr>
          <w:sz w:val="28"/>
          <w:szCs w:val="28"/>
        </w:rPr>
        <w:t>массаж шишками</w:t>
      </w:r>
      <w:r>
        <w:rPr>
          <w:sz w:val="28"/>
          <w:szCs w:val="28"/>
        </w:rPr>
        <w:t>.</w:t>
      </w:r>
    </w:p>
    <w:p w:rsidR="00D12144" w:rsidRPr="00C02EE7" w:rsidRDefault="00E8373C" w:rsidP="00C02EE7">
      <w:pPr>
        <w:pStyle w:val="a4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C02EE7">
        <w:rPr>
          <w:sz w:val="28"/>
          <w:szCs w:val="28"/>
        </w:rPr>
        <w:t xml:space="preserve"> Для выявления результативности интеграции, на </w:t>
      </w:r>
      <w:proofErr w:type="gramStart"/>
      <w:r w:rsidRPr="00C02EE7">
        <w:rPr>
          <w:sz w:val="28"/>
          <w:szCs w:val="28"/>
        </w:rPr>
        <w:t>начало</w:t>
      </w:r>
      <w:proofErr w:type="gramEnd"/>
      <w:r w:rsidRPr="00C02EE7">
        <w:rPr>
          <w:sz w:val="28"/>
          <w:szCs w:val="28"/>
        </w:rPr>
        <w:t xml:space="preserve"> и конец учебного года был</w:t>
      </w:r>
      <w:r w:rsidR="0070106E">
        <w:rPr>
          <w:sz w:val="28"/>
          <w:szCs w:val="28"/>
        </w:rPr>
        <w:t>о проведено</w:t>
      </w:r>
      <w:r w:rsidRPr="00C02EE7">
        <w:rPr>
          <w:sz w:val="28"/>
          <w:szCs w:val="28"/>
        </w:rPr>
        <w:t xml:space="preserve"> углубленно</w:t>
      </w:r>
      <w:r w:rsidR="0070106E">
        <w:rPr>
          <w:sz w:val="28"/>
          <w:szCs w:val="28"/>
        </w:rPr>
        <w:t>е</w:t>
      </w:r>
      <w:r w:rsidRPr="00C02EE7">
        <w:rPr>
          <w:sz w:val="28"/>
          <w:szCs w:val="28"/>
        </w:rPr>
        <w:t xml:space="preserve"> обследован</w:t>
      </w:r>
      <w:r w:rsidR="0070106E">
        <w:rPr>
          <w:sz w:val="28"/>
          <w:szCs w:val="28"/>
        </w:rPr>
        <w:t>ие учащих</w:t>
      </w:r>
      <w:r w:rsidR="00F96284" w:rsidRPr="00C02EE7">
        <w:rPr>
          <w:sz w:val="28"/>
          <w:szCs w:val="28"/>
        </w:rPr>
        <w:t>ся двух первых классов (1</w:t>
      </w:r>
      <w:r w:rsidRPr="00C02EE7">
        <w:rPr>
          <w:sz w:val="28"/>
          <w:szCs w:val="28"/>
        </w:rPr>
        <w:t xml:space="preserve"> </w:t>
      </w:r>
      <w:r w:rsidR="00F96284" w:rsidRPr="00C02EE7">
        <w:rPr>
          <w:sz w:val="28"/>
          <w:szCs w:val="28"/>
        </w:rPr>
        <w:t xml:space="preserve">«Г» </w:t>
      </w:r>
      <w:r w:rsidR="0070106E">
        <w:rPr>
          <w:sz w:val="28"/>
          <w:szCs w:val="28"/>
        </w:rPr>
        <w:t>–</w:t>
      </w:r>
      <w:r w:rsidR="00F96284" w:rsidRPr="00C02EE7">
        <w:rPr>
          <w:sz w:val="28"/>
          <w:szCs w:val="28"/>
        </w:rPr>
        <w:t xml:space="preserve"> экспериментальный класс, 1</w:t>
      </w:r>
      <w:r w:rsidRPr="00C02EE7">
        <w:rPr>
          <w:sz w:val="28"/>
          <w:szCs w:val="28"/>
        </w:rPr>
        <w:t xml:space="preserve"> «Е» </w:t>
      </w:r>
      <w:r w:rsidR="0070106E">
        <w:rPr>
          <w:sz w:val="28"/>
          <w:szCs w:val="28"/>
        </w:rPr>
        <w:t>–</w:t>
      </w:r>
      <w:r w:rsidRPr="00C02EE7">
        <w:rPr>
          <w:sz w:val="28"/>
          <w:szCs w:val="28"/>
        </w:rPr>
        <w:t xml:space="preserve"> контрольный класс).</w:t>
      </w:r>
    </w:p>
    <w:p w:rsidR="00E8373C" w:rsidRPr="00C02EE7" w:rsidRDefault="00E8373C" w:rsidP="00C02EE7">
      <w:pPr>
        <w:pStyle w:val="a4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C02EE7">
        <w:rPr>
          <w:sz w:val="28"/>
          <w:szCs w:val="28"/>
        </w:rPr>
        <w:t>Обследование проводилось по следующим направлениям:</w:t>
      </w:r>
    </w:p>
    <w:p w:rsidR="00E8373C" w:rsidRPr="00C02EE7" w:rsidRDefault="0070106E" w:rsidP="00C02EE7">
      <w:pPr>
        <w:pStyle w:val="a4"/>
        <w:spacing w:before="0" w:beforeAutospacing="0" w:after="0" w:afterAutospacing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8373C" w:rsidRPr="00C02EE7">
        <w:rPr>
          <w:sz w:val="28"/>
          <w:szCs w:val="28"/>
        </w:rPr>
        <w:t xml:space="preserve"> фонематическое восприятие</w:t>
      </w:r>
      <w:r>
        <w:rPr>
          <w:sz w:val="28"/>
          <w:szCs w:val="28"/>
        </w:rPr>
        <w:t>;</w:t>
      </w:r>
    </w:p>
    <w:p w:rsidR="00E8373C" w:rsidRPr="00C02EE7" w:rsidRDefault="0070106E" w:rsidP="00C02EE7">
      <w:pPr>
        <w:pStyle w:val="a4"/>
        <w:spacing w:before="0" w:beforeAutospacing="0" w:after="0" w:afterAutospacing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96284" w:rsidRPr="00C02EE7">
        <w:rPr>
          <w:sz w:val="28"/>
          <w:szCs w:val="28"/>
        </w:rPr>
        <w:t xml:space="preserve"> звуковой анализ</w:t>
      </w:r>
      <w:r w:rsidR="00E8373C" w:rsidRPr="00C02EE7">
        <w:rPr>
          <w:sz w:val="28"/>
          <w:szCs w:val="28"/>
        </w:rPr>
        <w:t xml:space="preserve"> и синтез</w:t>
      </w:r>
      <w:r>
        <w:rPr>
          <w:sz w:val="28"/>
          <w:szCs w:val="28"/>
        </w:rPr>
        <w:t>;</w:t>
      </w:r>
    </w:p>
    <w:p w:rsidR="00E8373C" w:rsidRPr="00C02EE7" w:rsidRDefault="0070106E" w:rsidP="00C02EE7">
      <w:pPr>
        <w:pStyle w:val="a4"/>
        <w:spacing w:before="0" w:beforeAutospacing="0" w:after="0" w:afterAutospacing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8373C" w:rsidRPr="00C02EE7">
        <w:rPr>
          <w:sz w:val="28"/>
          <w:szCs w:val="28"/>
        </w:rPr>
        <w:t>словарный запас</w:t>
      </w:r>
      <w:r>
        <w:rPr>
          <w:sz w:val="28"/>
          <w:szCs w:val="28"/>
        </w:rPr>
        <w:t>;</w:t>
      </w:r>
    </w:p>
    <w:p w:rsidR="00E8373C" w:rsidRPr="00C02EE7" w:rsidRDefault="0070106E" w:rsidP="00C02EE7">
      <w:pPr>
        <w:pStyle w:val="a4"/>
        <w:spacing w:before="0" w:beforeAutospacing="0" w:after="0" w:afterAutospacing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8373C" w:rsidRPr="00C02EE7">
        <w:rPr>
          <w:sz w:val="28"/>
          <w:szCs w:val="28"/>
        </w:rPr>
        <w:t xml:space="preserve"> грамматический строй речи</w:t>
      </w:r>
      <w:r>
        <w:rPr>
          <w:sz w:val="28"/>
          <w:szCs w:val="28"/>
        </w:rPr>
        <w:t>.</w:t>
      </w:r>
    </w:p>
    <w:p w:rsidR="00E8373C" w:rsidRPr="00C02EE7" w:rsidRDefault="00E8373C" w:rsidP="00C02EE7">
      <w:pPr>
        <w:pStyle w:val="a4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C02EE7">
        <w:rPr>
          <w:sz w:val="28"/>
          <w:szCs w:val="28"/>
        </w:rPr>
        <w:t>В конце учебного года дополнительно был проведён анализ сформированности письменной речи (в форме диктанта).</w:t>
      </w:r>
    </w:p>
    <w:p w:rsidR="009F6827" w:rsidRDefault="009F6827" w:rsidP="00C02EE7">
      <w:pPr>
        <w:pStyle w:val="a4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C02EE7">
        <w:rPr>
          <w:sz w:val="28"/>
          <w:szCs w:val="28"/>
        </w:rPr>
        <w:t>Мониторинг обследования</w:t>
      </w:r>
      <w:r w:rsidR="000029C3" w:rsidRPr="00C02EE7">
        <w:rPr>
          <w:sz w:val="28"/>
          <w:szCs w:val="28"/>
        </w:rPr>
        <w:t xml:space="preserve"> устной и письменной речи</w:t>
      </w:r>
      <w:r w:rsidRPr="00C02EE7">
        <w:rPr>
          <w:sz w:val="28"/>
          <w:szCs w:val="28"/>
        </w:rPr>
        <w:t xml:space="preserve"> представлен в виде диаграмм</w:t>
      </w:r>
      <w:r w:rsidR="00C02EE7">
        <w:rPr>
          <w:sz w:val="28"/>
          <w:szCs w:val="28"/>
        </w:rPr>
        <w:t>ы</w:t>
      </w:r>
      <w:r w:rsidR="0070106E">
        <w:rPr>
          <w:sz w:val="28"/>
          <w:szCs w:val="28"/>
        </w:rPr>
        <w:t>.</w:t>
      </w:r>
    </w:p>
    <w:p w:rsidR="00C02EE7" w:rsidRPr="00C02EE7" w:rsidRDefault="00C02EE7" w:rsidP="00C02EE7">
      <w:pPr>
        <w:pStyle w:val="a6"/>
        <w:keepNext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02EE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Мониторинг обследования устной и письменной речи</w:t>
      </w:r>
    </w:p>
    <w:p w:rsidR="00C02EE7" w:rsidRPr="00C02EE7" w:rsidRDefault="00C02EE7" w:rsidP="00C02EE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8294D">
        <w:rPr>
          <w:b/>
          <w:noProof/>
        </w:rPr>
        <w:drawing>
          <wp:inline distT="0" distB="0" distL="0" distR="0">
            <wp:extent cx="5760085" cy="3459358"/>
            <wp:effectExtent l="0" t="0" r="0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02EE7" w:rsidRDefault="00C02EE7" w:rsidP="00C02EE7">
      <w:pPr>
        <w:pStyle w:val="a4"/>
        <w:spacing w:before="0" w:beforeAutospacing="0" w:after="0" w:afterAutospacing="0"/>
        <w:ind w:firstLine="454"/>
        <w:jc w:val="both"/>
        <w:rPr>
          <w:sz w:val="28"/>
          <w:szCs w:val="28"/>
        </w:rPr>
      </w:pPr>
    </w:p>
    <w:p w:rsidR="009F6827" w:rsidRDefault="009F6827" w:rsidP="00C02EE7">
      <w:pPr>
        <w:pStyle w:val="a4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C02EE7">
        <w:rPr>
          <w:sz w:val="28"/>
          <w:szCs w:val="28"/>
        </w:rPr>
        <w:t>Таким образом, при наличии заинтересованности и целенаправленной работы, совместная работа с учителями первых классов значительно повышает качество работы и успеваемость учащихся.</w:t>
      </w:r>
    </w:p>
    <w:p w:rsidR="00C02EE7" w:rsidRPr="00C02EE7" w:rsidRDefault="00C02EE7" w:rsidP="00C02EE7">
      <w:pPr>
        <w:pStyle w:val="a4"/>
        <w:spacing w:before="0" w:beforeAutospacing="0" w:after="0" w:afterAutospacing="0"/>
        <w:ind w:firstLine="454"/>
        <w:jc w:val="both"/>
        <w:rPr>
          <w:sz w:val="28"/>
          <w:szCs w:val="28"/>
        </w:rPr>
      </w:pPr>
    </w:p>
    <w:p w:rsidR="00C02EE7" w:rsidRPr="00C02EE7" w:rsidRDefault="00C02EE7" w:rsidP="00105C05">
      <w:pPr>
        <w:pStyle w:val="a4"/>
        <w:spacing w:before="0" w:beforeAutospacing="0" w:after="0" w:afterAutospacing="0"/>
        <w:ind w:firstLine="454"/>
        <w:jc w:val="both"/>
        <w:rPr>
          <w:rStyle w:val="c0"/>
          <w:color w:val="000000"/>
          <w:sz w:val="28"/>
          <w:szCs w:val="28"/>
        </w:rPr>
      </w:pPr>
    </w:p>
    <w:p w:rsidR="00C02EE7" w:rsidRPr="00C02EE7" w:rsidRDefault="00C02EE7" w:rsidP="00C02EE7">
      <w:pPr>
        <w:pStyle w:val="a4"/>
        <w:spacing w:before="0" w:beforeAutospacing="0" w:after="0" w:afterAutospacing="0"/>
        <w:ind w:firstLine="454"/>
        <w:jc w:val="both"/>
        <w:rPr>
          <w:sz w:val="28"/>
          <w:szCs w:val="28"/>
        </w:rPr>
      </w:pPr>
    </w:p>
    <w:p w:rsidR="00F7709E" w:rsidRDefault="00700C32" w:rsidP="00700C32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Гекле Диана Викторовна</w:t>
      </w:r>
      <w:r w:rsidR="00CF1108">
        <w:rPr>
          <w:rFonts w:ascii="Times New Roman" w:hAnsi="Times New Roman"/>
          <w:sz w:val="28"/>
          <w:szCs w:val="28"/>
        </w:rPr>
        <w:t>,</w:t>
      </w:r>
      <w:r w:rsidR="00F7709E">
        <w:rPr>
          <w:rFonts w:ascii="Times New Roman" w:hAnsi="Times New Roman"/>
          <w:sz w:val="28"/>
          <w:szCs w:val="28"/>
        </w:rPr>
        <w:t xml:space="preserve"> </w:t>
      </w:r>
    </w:p>
    <w:p w:rsidR="00700C32" w:rsidRDefault="00700C32" w:rsidP="00700C32">
      <w:pPr>
        <w:pStyle w:val="a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учитель- логопед</w:t>
      </w:r>
      <w:r w:rsidR="00CF11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КГУ «СОШ №23»</w:t>
      </w:r>
      <w:r w:rsidR="00CF11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г.</w:t>
      </w:r>
      <w:r w:rsidR="00CF11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Караганда</w:t>
      </w:r>
    </w:p>
    <w:p w:rsidR="00C02EE7" w:rsidRDefault="00C02EE7" w:rsidP="00700C32">
      <w:pPr>
        <w:pStyle w:val="a4"/>
        <w:spacing w:before="0" w:beforeAutospacing="0" w:after="0" w:afterAutospacing="0"/>
        <w:ind w:firstLine="454"/>
        <w:jc w:val="right"/>
        <w:rPr>
          <w:sz w:val="28"/>
          <w:szCs w:val="28"/>
        </w:rPr>
      </w:pPr>
    </w:p>
    <w:p w:rsidR="00700C32" w:rsidRDefault="00700C32" w:rsidP="00700C32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Симонова Светлана Александровна</w:t>
      </w:r>
      <w:r w:rsidR="00CF1108">
        <w:rPr>
          <w:rFonts w:ascii="Times New Roman" w:hAnsi="Times New Roman"/>
          <w:sz w:val="28"/>
          <w:szCs w:val="28"/>
        </w:rPr>
        <w:t>,</w:t>
      </w:r>
    </w:p>
    <w:p w:rsidR="00700C32" w:rsidRDefault="00700C32" w:rsidP="00700C32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  <w:r w:rsidR="00CF11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КГУ «СОШ №23»</w:t>
      </w:r>
      <w:r w:rsidR="00CF11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</w:t>
      </w:r>
      <w:r w:rsidR="00CF110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Караганда</w:t>
      </w:r>
    </w:p>
    <w:p w:rsidR="00700C32" w:rsidRPr="00C02EE7" w:rsidRDefault="00700C32" w:rsidP="00700C32">
      <w:pPr>
        <w:pStyle w:val="a4"/>
        <w:spacing w:before="0" w:beforeAutospacing="0" w:after="0" w:afterAutospacing="0"/>
        <w:ind w:firstLine="454"/>
        <w:jc w:val="right"/>
        <w:rPr>
          <w:sz w:val="28"/>
          <w:szCs w:val="28"/>
        </w:rPr>
      </w:pPr>
    </w:p>
    <w:p w:rsidR="00700C32" w:rsidRPr="00C02EE7" w:rsidRDefault="00700C32" w:rsidP="00700C32">
      <w:pPr>
        <w:pStyle w:val="a4"/>
        <w:spacing w:before="0" w:beforeAutospacing="0" w:after="0" w:afterAutospacing="0"/>
        <w:ind w:firstLine="454"/>
        <w:jc w:val="right"/>
        <w:rPr>
          <w:sz w:val="28"/>
          <w:szCs w:val="28"/>
        </w:rPr>
      </w:pPr>
    </w:p>
    <w:sectPr w:rsidR="00700C32" w:rsidRPr="00C02EE7" w:rsidSect="00C02EE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2CF3"/>
    <w:multiLevelType w:val="hybridMultilevel"/>
    <w:tmpl w:val="FC2CC012"/>
    <w:lvl w:ilvl="0" w:tplc="0419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4B717188"/>
    <w:multiLevelType w:val="multilevel"/>
    <w:tmpl w:val="D050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59441A"/>
    <w:multiLevelType w:val="hybridMultilevel"/>
    <w:tmpl w:val="B4D4D1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6AD8"/>
    <w:rsid w:val="000029C3"/>
    <w:rsid w:val="000374B6"/>
    <w:rsid w:val="0004619B"/>
    <w:rsid w:val="00070D25"/>
    <w:rsid w:val="00094164"/>
    <w:rsid w:val="000F04E5"/>
    <w:rsid w:val="00105C05"/>
    <w:rsid w:val="00133E2A"/>
    <w:rsid w:val="00155DF2"/>
    <w:rsid w:val="0018116D"/>
    <w:rsid w:val="0019368B"/>
    <w:rsid w:val="001D14CB"/>
    <w:rsid w:val="001F2D23"/>
    <w:rsid w:val="001F424C"/>
    <w:rsid w:val="00220FD4"/>
    <w:rsid w:val="00256D46"/>
    <w:rsid w:val="0026688D"/>
    <w:rsid w:val="002A2461"/>
    <w:rsid w:val="002A2A3B"/>
    <w:rsid w:val="002E19AF"/>
    <w:rsid w:val="002F43F1"/>
    <w:rsid w:val="0039718C"/>
    <w:rsid w:val="003A6875"/>
    <w:rsid w:val="003E4936"/>
    <w:rsid w:val="00445A14"/>
    <w:rsid w:val="00560914"/>
    <w:rsid w:val="005C3646"/>
    <w:rsid w:val="00601656"/>
    <w:rsid w:val="0060414F"/>
    <w:rsid w:val="0061660D"/>
    <w:rsid w:val="006274C8"/>
    <w:rsid w:val="00641F5A"/>
    <w:rsid w:val="0067213B"/>
    <w:rsid w:val="006A14B4"/>
    <w:rsid w:val="006D2A82"/>
    <w:rsid w:val="00700A8B"/>
    <w:rsid w:val="00700C32"/>
    <w:rsid w:val="0070106E"/>
    <w:rsid w:val="007578DB"/>
    <w:rsid w:val="007958C9"/>
    <w:rsid w:val="007D708B"/>
    <w:rsid w:val="00807198"/>
    <w:rsid w:val="0081526E"/>
    <w:rsid w:val="00853C9B"/>
    <w:rsid w:val="00921396"/>
    <w:rsid w:val="00925FEA"/>
    <w:rsid w:val="00951DDF"/>
    <w:rsid w:val="009A44F7"/>
    <w:rsid w:val="009C5596"/>
    <w:rsid w:val="009E3641"/>
    <w:rsid w:val="009E76E1"/>
    <w:rsid w:val="009F397C"/>
    <w:rsid w:val="009F6827"/>
    <w:rsid w:val="00A54B4F"/>
    <w:rsid w:val="00A627AE"/>
    <w:rsid w:val="00A92341"/>
    <w:rsid w:val="00AB709F"/>
    <w:rsid w:val="00AE560B"/>
    <w:rsid w:val="00B17F47"/>
    <w:rsid w:val="00B3009F"/>
    <w:rsid w:val="00C02EE7"/>
    <w:rsid w:val="00C32D1F"/>
    <w:rsid w:val="00C761E2"/>
    <w:rsid w:val="00CA6CBA"/>
    <w:rsid w:val="00CF1108"/>
    <w:rsid w:val="00D12144"/>
    <w:rsid w:val="00D16AD8"/>
    <w:rsid w:val="00D20173"/>
    <w:rsid w:val="00DA280A"/>
    <w:rsid w:val="00DC58C0"/>
    <w:rsid w:val="00DD0DE8"/>
    <w:rsid w:val="00E4025F"/>
    <w:rsid w:val="00E448D4"/>
    <w:rsid w:val="00E8373C"/>
    <w:rsid w:val="00EE28D1"/>
    <w:rsid w:val="00F0060D"/>
    <w:rsid w:val="00F215B4"/>
    <w:rsid w:val="00F7709E"/>
    <w:rsid w:val="00F91BDD"/>
    <w:rsid w:val="00F9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48D4"/>
  </w:style>
  <w:style w:type="character" w:styleId="a3">
    <w:name w:val="Hyperlink"/>
    <w:basedOn w:val="a0"/>
    <w:uiPriority w:val="99"/>
    <w:semiHidden/>
    <w:unhideWhenUsed/>
    <w:rsid w:val="00E448D4"/>
    <w:rPr>
      <w:color w:val="0000FF"/>
      <w:u w:val="single"/>
    </w:rPr>
  </w:style>
  <w:style w:type="paragraph" w:styleId="a4">
    <w:name w:val="Normal (Web)"/>
    <w:basedOn w:val="a"/>
    <w:rsid w:val="0081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688D"/>
  </w:style>
  <w:style w:type="paragraph" w:styleId="a5">
    <w:name w:val="List Paragraph"/>
    <w:basedOn w:val="a"/>
    <w:uiPriority w:val="34"/>
    <w:qFormat/>
    <w:rsid w:val="00C02EE7"/>
    <w:pPr>
      <w:ind w:left="720"/>
      <w:contextualSpacing/>
    </w:pPr>
  </w:style>
  <w:style w:type="paragraph" w:styleId="a6">
    <w:name w:val="caption"/>
    <w:basedOn w:val="a"/>
    <w:next w:val="a"/>
    <w:uiPriority w:val="35"/>
    <w:semiHidden/>
    <w:unhideWhenUsed/>
    <w:qFormat/>
    <w:rsid w:val="00C02EE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0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EE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00C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 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>
              <a:solidFill>
                <a:schemeClr val="bg1"/>
              </a:solidFill>
            </a:ln>
          </c:spPr>
          <c:invertIfNegative val="0"/>
          <c:dLbls>
            <c:dLbl>
              <c:idx val="0"/>
              <c:layout>
                <c:manualLayout>
                  <c:x val="-6.4805036916733751E-3"/>
                  <c:y val="-5.7623508604433991E-3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1г </a:t>
                    </a:r>
                  </a:p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48 </a:t>
                    </a:r>
                    <a:endParaRPr lang="en-US" sz="11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1г</a:t>
                    </a:r>
                  </a:p>
                  <a:p>
                    <a:r>
                      <a:rPr lang="ru-RU"/>
                      <a:t>37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1г</a:t>
                    </a:r>
                  </a:p>
                  <a:p>
                    <a:r>
                      <a:rPr lang="en-US"/>
                      <a:t>53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1г</a:t>
                    </a:r>
                  </a:p>
                  <a:p>
                    <a:r>
                      <a:rPr lang="en-US"/>
                      <a:t>36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Фонематическое восприятие</c:v>
                </c:pt>
                <c:pt idx="1">
                  <c:v>Звуковой
анализ и синтез</c:v>
                </c:pt>
                <c:pt idx="2">
                  <c:v>Словарный 
запас</c:v>
                </c:pt>
                <c:pt idx="3">
                  <c:v>Грамматический 
строй речи</c:v>
                </c:pt>
                <c:pt idx="4">
                  <c:v>Письмо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48</c:v>
                </c:pt>
                <c:pt idx="1">
                  <c:v>37</c:v>
                </c:pt>
                <c:pt idx="2">
                  <c:v>53</c:v>
                </c:pt>
                <c:pt idx="3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1е</a:t>
                    </a:r>
                  </a:p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52</a:t>
                    </a:r>
                    <a:endParaRPr lang="en-US" sz="11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1е</a:t>
                    </a:r>
                  </a:p>
                  <a:p>
                    <a:r>
                      <a:rPr lang="en-US"/>
                      <a:t>38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1е</a:t>
                    </a:r>
                  </a:p>
                  <a:p>
                    <a:r>
                      <a:rPr lang="en-US"/>
                      <a:t>58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1е</a:t>
                    </a:r>
                  </a:p>
                  <a:p>
                    <a:r>
                      <a:rPr lang="en-US"/>
                      <a:t>39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Фонематическое восприятие</c:v>
                </c:pt>
                <c:pt idx="1">
                  <c:v>Звуковой
анализ и синтез</c:v>
                </c:pt>
                <c:pt idx="2">
                  <c:v>Словарный 
запас</c:v>
                </c:pt>
                <c:pt idx="3">
                  <c:v>Грамматический 
строй речи</c:v>
                </c:pt>
                <c:pt idx="4">
                  <c:v>Письмо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52</c:v>
                </c:pt>
                <c:pt idx="1">
                  <c:v>38</c:v>
                </c:pt>
                <c:pt idx="2">
                  <c:v>58</c:v>
                </c:pt>
                <c:pt idx="3">
                  <c:v>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Конец года 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  <a:ln w="12700" cmpd="tri"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1г</a:t>
                    </a:r>
                  </a:p>
                  <a:p>
                    <a:r>
                      <a:rPr lang="en-US"/>
                      <a:t>85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1г</a:t>
                    </a:r>
                  </a:p>
                  <a:p>
                    <a:r>
                      <a:rPr lang="en-US"/>
                      <a:t>87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3.083678405849961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1г</a:t>
                    </a:r>
                  </a:p>
                  <a:p>
                    <a:r>
                      <a:rPr lang="en-US"/>
                      <a:t>92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1г</a:t>
                    </a:r>
                  </a:p>
                  <a:p>
                    <a:r>
                      <a:rPr lang="en-US"/>
                      <a:t>89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1г</a:t>
                    </a:r>
                  </a:p>
                  <a:p>
                    <a:r>
                      <a:rPr lang="en-US"/>
                      <a:t>88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Фонематическое восприятие</c:v>
                </c:pt>
                <c:pt idx="1">
                  <c:v>Звуковой
анализ и синтез</c:v>
                </c:pt>
                <c:pt idx="2">
                  <c:v>Словарный 
запас</c:v>
                </c:pt>
                <c:pt idx="3">
                  <c:v>Грамматический 
строй речи</c:v>
                </c:pt>
                <c:pt idx="4">
                  <c:v>Письмо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85</c:v>
                </c:pt>
                <c:pt idx="1">
                  <c:v>87</c:v>
                </c:pt>
                <c:pt idx="2">
                  <c:v>92</c:v>
                </c:pt>
                <c:pt idx="3">
                  <c:v>89</c:v>
                </c:pt>
                <c:pt idx="4">
                  <c:v>88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1е</a:t>
                    </a:r>
                  </a:p>
                  <a:p>
                    <a:r>
                      <a:rPr lang="en-US"/>
                      <a:t>64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1е</a:t>
                    </a:r>
                  </a:p>
                  <a:p>
                    <a:r>
                      <a:rPr lang="en-US"/>
                      <a:t>70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1е</a:t>
                    </a:r>
                  </a:p>
                  <a:p>
                    <a:r>
                      <a:rPr lang="en-US"/>
                      <a:t>8</a:t>
                    </a:r>
                    <a:r>
                      <a:rPr lang="ru-RU"/>
                      <a:t>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1е</a:t>
                    </a:r>
                  </a:p>
                  <a:p>
                    <a:r>
                      <a:rPr lang="en-US"/>
                      <a:t>74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1е</a:t>
                    </a:r>
                  </a:p>
                  <a:p>
                    <a:r>
                      <a:rPr lang="en-US"/>
                      <a:t>79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Фонематическое восприятие</c:v>
                </c:pt>
                <c:pt idx="1">
                  <c:v>Звуковой
анализ и синтез</c:v>
                </c:pt>
                <c:pt idx="2">
                  <c:v>Словарный 
запас</c:v>
                </c:pt>
                <c:pt idx="3">
                  <c:v>Грамматический 
строй речи</c:v>
                </c:pt>
                <c:pt idx="4">
                  <c:v>Письмо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64</c:v>
                </c:pt>
                <c:pt idx="1">
                  <c:v>70</c:v>
                </c:pt>
                <c:pt idx="2">
                  <c:v>83</c:v>
                </c:pt>
                <c:pt idx="3">
                  <c:v>74</c:v>
                </c:pt>
                <c:pt idx="4">
                  <c:v>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521152"/>
        <c:axId val="111539328"/>
      </c:barChart>
      <c:catAx>
        <c:axId val="1115211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1539328"/>
        <c:crosses val="autoZero"/>
        <c:auto val="1"/>
        <c:lblAlgn val="ctr"/>
        <c:lblOffset val="100"/>
        <c:noMultiLvlLbl val="0"/>
      </c:catAx>
      <c:valAx>
        <c:axId val="111539328"/>
        <c:scaling>
          <c:orientation val="minMax"/>
          <c:max val="1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0"/>
        <c:majorTickMark val="in"/>
        <c:minorTickMark val="none"/>
        <c:tickLblPos val="nextTo"/>
        <c:crossAx val="111521152"/>
        <c:crosses val="autoZero"/>
        <c:crossBetween val="between"/>
        <c:majorUnit val="10"/>
        <c:minorUnit val="2"/>
      </c:valAx>
      <c:spPr>
        <a:solidFill>
          <a:schemeClr val="bg1"/>
        </a:solidFill>
      </c:spPr>
    </c:plotArea>
    <c:legend>
      <c:legendPos val="r"/>
      <c:legendEntry>
        <c:idx val="1"/>
        <c:delete val="1"/>
      </c:legendEntry>
      <c:legendEntry>
        <c:idx val="3"/>
        <c:delete val="1"/>
      </c:legendEntry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>
        <a:lumMod val="85000"/>
      </a:schemeClr>
    </a:solidFill>
  </c:spPr>
  <c:externalData r:id="rId3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Админ</cp:lastModifiedBy>
  <cp:revision>42</cp:revision>
  <dcterms:created xsi:type="dcterms:W3CDTF">2014-01-26T08:44:00Z</dcterms:created>
  <dcterms:modified xsi:type="dcterms:W3CDTF">2017-12-02T11:39:00Z</dcterms:modified>
</cp:coreProperties>
</file>