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1" w:rsidRPr="00ED1807" w:rsidRDefault="00FA2C51" w:rsidP="00DC4537">
      <w:pPr>
        <w:jc w:val="right"/>
        <w:rPr>
          <w:b/>
          <w:sz w:val="28"/>
          <w:szCs w:val="28"/>
        </w:rPr>
      </w:pPr>
      <w:bookmarkStart w:id="0" w:name="_GoBack"/>
      <w:proofErr w:type="spellStart"/>
      <w:r w:rsidRPr="00ED1807">
        <w:rPr>
          <w:b/>
          <w:sz w:val="28"/>
          <w:szCs w:val="28"/>
        </w:rPr>
        <w:t>Сейдахметова</w:t>
      </w:r>
      <w:bookmarkEnd w:id="0"/>
      <w:proofErr w:type="spellEnd"/>
      <w:r w:rsidRPr="00ED1807">
        <w:rPr>
          <w:b/>
          <w:sz w:val="28"/>
          <w:szCs w:val="28"/>
        </w:rPr>
        <w:t xml:space="preserve"> </w:t>
      </w:r>
      <w:proofErr w:type="spellStart"/>
      <w:r w:rsidRPr="00ED1807">
        <w:rPr>
          <w:b/>
          <w:sz w:val="28"/>
          <w:szCs w:val="28"/>
        </w:rPr>
        <w:t>Гулбану</w:t>
      </w:r>
      <w:proofErr w:type="spellEnd"/>
      <w:r w:rsidR="00ED1807" w:rsidRPr="00ED1807">
        <w:rPr>
          <w:b/>
          <w:sz w:val="28"/>
          <w:szCs w:val="28"/>
        </w:rPr>
        <w:t xml:space="preserve"> </w:t>
      </w:r>
      <w:r w:rsidR="00ED1807" w:rsidRPr="00ED1807">
        <w:rPr>
          <w:b/>
          <w:sz w:val="28"/>
          <w:szCs w:val="28"/>
          <w:lang w:val="kk-KZ"/>
        </w:rPr>
        <w:t>Алимовна</w:t>
      </w:r>
    </w:p>
    <w:p w:rsidR="00ED1807" w:rsidRPr="00ED1807" w:rsidRDefault="00ED1807" w:rsidP="00FA2C51">
      <w:pPr>
        <w:jc w:val="right"/>
        <w:rPr>
          <w:b/>
          <w:sz w:val="28"/>
          <w:szCs w:val="28"/>
        </w:rPr>
      </w:pPr>
      <w:r w:rsidRPr="00ED1807">
        <w:rPr>
          <w:sz w:val="28"/>
          <w:szCs w:val="28"/>
          <w:lang w:val="kk-KZ"/>
        </w:rPr>
        <w:t>Общая средняя школа №17 им. Лермонтова</w:t>
      </w:r>
    </w:p>
    <w:p w:rsidR="00FA2C51" w:rsidRPr="00ED1807" w:rsidRDefault="00ED1807" w:rsidP="00FA2C51">
      <w:pPr>
        <w:jc w:val="right"/>
        <w:rPr>
          <w:b/>
          <w:sz w:val="28"/>
          <w:szCs w:val="28"/>
          <w:lang w:eastAsia="en-GB"/>
        </w:rPr>
      </w:pPr>
      <w:r w:rsidRPr="00ED1807">
        <w:rPr>
          <w:sz w:val="28"/>
          <w:szCs w:val="28"/>
          <w:lang w:val="kk-KZ"/>
        </w:rPr>
        <w:t>Шымкент</w:t>
      </w:r>
    </w:p>
    <w:p w:rsidR="00FA2C51" w:rsidRPr="00FA2C51" w:rsidRDefault="00FA2C51" w:rsidP="003E3844">
      <w:pPr>
        <w:jc w:val="center"/>
        <w:rPr>
          <w:b/>
          <w:sz w:val="28"/>
          <w:szCs w:val="28"/>
          <w:lang w:eastAsia="en-GB"/>
        </w:rPr>
      </w:pPr>
      <w:r w:rsidRPr="00FA2C51">
        <w:rPr>
          <w:b/>
          <w:sz w:val="28"/>
          <w:szCs w:val="28"/>
        </w:rPr>
        <w:t>Символы Казахстана</w:t>
      </w:r>
    </w:p>
    <w:p w:rsidR="003E3844" w:rsidRPr="00FA2C51" w:rsidRDefault="00ED1807" w:rsidP="003E3844">
      <w:pPr>
        <w:jc w:val="center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КСП</w:t>
      </w:r>
      <w:r w:rsidR="003E3844" w:rsidRPr="00FA2C51">
        <w:rPr>
          <w:sz w:val="28"/>
          <w:szCs w:val="28"/>
          <w:lang w:eastAsia="en-GB"/>
        </w:rPr>
        <w:t xml:space="preserve"> познание мира 1 класс </w:t>
      </w:r>
    </w:p>
    <w:p w:rsidR="003E3844" w:rsidRPr="00143074" w:rsidRDefault="003E3844" w:rsidP="003E3844">
      <w:pPr>
        <w:jc w:val="center"/>
        <w:rPr>
          <w:b/>
          <w:sz w:val="28"/>
          <w:szCs w:val="28"/>
          <w:lang w:eastAsia="en-GB"/>
        </w:rPr>
      </w:pP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42"/>
        <w:gridCol w:w="582"/>
        <w:gridCol w:w="1169"/>
        <w:gridCol w:w="2573"/>
        <w:gridCol w:w="1345"/>
        <w:gridCol w:w="1844"/>
      </w:tblGrid>
      <w:tr w:rsidR="003E3844" w:rsidRPr="00DC4537" w:rsidTr="00143074">
        <w:trPr>
          <w:cantSplit/>
          <w:trHeight w:val="280"/>
        </w:trPr>
        <w:tc>
          <w:tcPr>
            <w:tcW w:w="2216" w:type="pct"/>
            <w:gridSpan w:val="4"/>
          </w:tcPr>
          <w:p w:rsidR="003E3844" w:rsidRPr="00DC4537" w:rsidRDefault="00FA2C51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DC4537">
              <w:rPr>
                <w:rFonts w:ascii="Times New Roman" w:hAnsi="Times New Roman"/>
                <w:color w:val="000000"/>
                <w:lang w:val="ru-RU"/>
              </w:rPr>
              <w:t xml:space="preserve">Сквозная </w:t>
            </w:r>
            <w:r w:rsidR="003E3844" w:rsidRPr="00DC4537">
              <w:rPr>
                <w:rFonts w:ascii="Times New Roman" w:hAnsi="Times New Roman"/>
                <w:color w:val="000000"/>
                <w:lang w:val="ru-RU"/>
              </w:rPr>
              <w:t>тема:</w:t>
            </w:r>
          </w:p>
        </w:tc>
        <w:tc>
          <w:tcPr>
            <w:tcW w:w="2784" w:type="pct"/>
            <w:gridSpan w:val="3"/>
          </w:tcPr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DC4537">
              <w:rPr>
                <w:rFonts w:ascii="Times New Roman" w:hAnsi="Times New Roman"/>
                <w:i/>
                <w:lang w:val="ru-RU"/>
              </w:rPr>
              <w:t>Традиции и фольклор</w:t>
            </w:r>
          </w:p>
        </w:tc>
      </w:tr>
      <w:tr w:rsidR="003E3844" w:rsidRPr="00DC4537" w:rsidTr="00143074">
        <w:trPr>
          <w:cantSplit/>
          <w:trHeight w:val="276"/>
        </w:trPr>
        <w:tc>
          <w:tcPr>
            <w:tcW w:w="5000" w:type="pct"/>
            <w:gridSpan w:val="7"/>
          </w:tcPr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DC4537">
              <w:rPr>
                <w:rFonts w:ascii="Times New Roman" w:hAnsi="Times New Roman"/>
                <w:lang w:val="ru-RU"/>
              </w:rPr>
              <w:t>Школа: 17</w:t>
            </w:r>
          </w:p>
        </w:tc>
      </w:tr>
      <w:tr w:rsidR="003E3844" w:rsidRPr="00DC4537" w:rsidTr="00143074">
        <w:trPr>
          <w:cantSplit/>
          <w:trHeight w:val="472"/>
        </w:trPr>
        <w:tc>
          <w:tcPr>
            <w:tcW w:w="2216" w:type="pct"/>
            <w:gridSpan w:val="4"/>
          </w:tcPr>
          <w:p w:rsidR="003E3844" w:rsidRPr="00DC4537" w:rsidRDefault="00B045E0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DC4537">
              <w:rPr>
                <w:rFonts w:ascii="Times New Roman" w:hAnsi="Times New Roman"/>
                <w:lang w:val="ru-RU"/>
              </w:rPr>
              <w:t xml:space="preserve">Дата: «14» февраль </w:t>
            </w:r>
            <w:r w:rsidR="003E3844" w:rsidRPr="00DC4537">
              <w:rPr>
                <w:rFonts w:ascii="Times New Roman" w:hAnsi="Times New Roman"/>
                <w:lang w:val="ru-RU"/>
              </w:rPr>
              <w:t>2018г.</w:t>
            </w:r>
          </w:p>
        </w:tc>
        <w:tc>
          <w:tcPr>
            <w:tcW w:w="2784" w:type="pct"/>
            <w:gridSpan w:val="3"/>
          </w:tcPr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DC4537">
              <w:rPr>
                <w:rFonts w:ascii="Times New Roman" w:hAnsi="Times New Roman"/>
                <w:b w:val="0"/>
                <w:lang w:val="ru-RU"/>
              </w:rPr>
              <w:t xml:space="preserve">ФИО учителя: </w:t>
            </w:r>
            <w:proofErr w:type="spellStart"/>
            <w:r w:rsidR="00143074" w:rsidRPr="00DC4537">
              <w:rPr>
                <w:rFonts w:ascii="Times New Roman" w:hAnsi="Times New Roman"/>
                <w:b w:val="0"/>
                <w:lang w:val="ru-RU"/>
              </w:rPr>
              <w:t>Сейдахметова</w:t>
            </w:r>
            <w:proofErr w:type="spellEnd"/>
            <w:r w:rsidR="00143074" w:rsidRPr="00DC4537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="00143074" w:rsidRPr="00DC4537">
              <w:rPr>
                <w:rFonts w:ascii="Times New Roman" w:hAnsi="Times New Roman"/>
                <w:b w:val="0"/>
                <w:lang w:val="ru-RU"/>
              </w:rPr>
              <w:t>Гулбану</w:t>
            </w:r>
            <w:proofErr w:type="spellEnd"/>
          </w:p>
        </w:tc>
      </w:tr>
      <w:tr w:rsidR="003E3844" w:rsidRPr="00DC4537" w:rsidTr="00143074">
        <w:trPr>
          <w:cantSplit/>
          <w:trHeight w:val="412"/>
        </w:trPr>
        <w:tc>
          <w:tcPr>
            <w:tcW w:w="2216" w:type="pct"/>
            <w:gridSpan w:val="4"/>
          </w:tcPr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DC4537">
              <w:rPr>
                <w:rFonts w:ascii="Times New Roman" w:hAnsi="Times New Roman"/>
                <w:lang w:val="ru-RU"/>
              </w:rPr>
              <w:t xml:space="preserve">Класс: </w:t>
            </w:r>
            <w:r w:rsidR="00B045E0" w:rsidRPr="00DC4537">
              <w:rPr>
                <w:rFonts w:ascii="Times New Roman" w:hAnsi="Times New Roman"/>
                <w:b w:val="0"/>
                <w:lang w:val="ru-RU"/>
              </w:rPr>
              <w:t>1 «</w:t>
            </w:r>
            <w:r w:rsidR="00143074" w:rsidRPr="00DC4537">
              <w:rPr>
                <w:rFonts w:ascii="Times New Roman" w:hAnsi="Times New Roman"/>
                <w:b w:val="0"/>
                <w:lang w:val="ru-RU"/>
              </w:rPr>
              <w:t>Д</w:t>
            </w:r>
            <w:r w:rsidRPr="00DC4537">
              <w:rPr>
                <w:rFonts w:ascii="Times New Roman" w:hAnsi="Times New Roman"/>
                <w:b w:val="0"/>
                <w:lang w:val="ru-RU"/>
              </w:rPr>
              <w:t>» класс.</w:t>
            </w:r>
          </w:p>
        </w:tc>
        <w:tc>
          <w:tcPr>
            <w:tcW w:w="2784" w:type="pct"/>
            <w:gridSpan w:val="3"/>
          </w:tcPr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DC4537">
              <w:rPr>
                <w:rFonts w:ascii="Times New Roman" w:hAnsi="Times New Roman"/>
                <w:b w:val="0"/>
                <w:lang w:val="ru-RU"/>
              </w:rPr>
              <w:t>Количество присутствующих</w:t>
            </w:r>
            <w:r w:rsidRPr="00DC4537">
              <w:rPr>
                <w:rFonts w:ascii="Times New Roman" w:hAnsi="Times New Roman"/>
                <w:b w:val="0"/>
              </w:rPr>
              <w:t xml:space="preserve">: </w:t>
            </w:r>
          </w:p>
          <w:p w:rsidR="003E3844" w:rsidRPr="00DC4537" w:rsidRDefault="003E3844" w:rsidP="00143074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DC4537">
              <w:rPr>
                <w:rFonts w:ascii="Times New Roman" w:hAnsi="Times New Roman"/>
                <w:b w:val="0"/>
                <w:lang w:val="ru-RU"/>
              </w:rPr>
              <w:t xml:space="preserve">                        отсутствующих</w:t>
            </w:r>
            <w:r w:rsidRPr="00DC4537">
              <w:rPr>
                <w:rFonts w:ascii="Times New Roman" w:hAnsi="Times New Roman"/>
                <w:b w:val="0"/>
              </w:rPr>
              <w:t>:</w:t>
            </w:r>
          </w:p>
        </w:tc>
      </w:tr>
      <w:tr w:rsidR="003E3844" w:rsidRPr="00DC4537" w:rsidTr="00143074">
        <w:trPr>
          <w:cantSplit/>
        </w:trPr>
        <w:tc>
          <w:tcPr>
            <w:tcW w:w="5000" w:type="pct"/>
            <w:gridSpan w:val="7"/>
          </w:tcPr>
          <w:p w:rsidR="003E3844" w:rsidRPr="00DC4537" w:rsidRDefault="003E3844" w:rsidP="001430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A171B"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E3844" w:rsidRPr="00DC4537" w:rsidTr="00143074">
        <w:trPr>
          <w:cantSplit/>
        </w:trPr>
        <w:tc>
          <w:tcPr>
            <w:tcW w:w="5000" w:type="pct"/>
            <w:gridSpan w:val="7"/>
          </w:tcPr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236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отличать государственные символы Республики Казахстан от символов других стран;</w:t>
            </w:r>
          </w:p>
          <w:p w:rsidR="003E3844" w:rsidRPr="00DC4537" w:rsidRDefault="003E3844" w:rsidP="001430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рассказывать об основных признаках независимого государства.</w:t>
            </w:r>
          </w:p>
        </w:tc>
      </w:tr>
      <w:tr w:rsidR="003E3844" w:rsidRPr="00DC4537" w:rsidTr="00B045E0">
        <w:trPr>
          <w:cantSplit/>
          <w:trHeight w:val="603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Цели урока: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Учащиеся узнают: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79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о символах Республики Казахстан;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79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как определить значение флага.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Научатся: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634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отличать</w:t>
            </w:r>
            <w:r w:rsidR="00FA2C51" w:rsidRPr="00DC4537">
              <w:rPr>
                <w:sz w:val="20"/>
                <w:szCs w:val="20"/>
              </w:rPr>
              <w:t xml:space="preserve"> государственные символы Респуб</w:t>
            </w:r>
            <w:r w:rsidRPr="00DC4537">
              <w:rPr>
                <w:sz w:val="20"/>
                <w:szCs w:val="20"/>
              </w:rPr>
              <w:t>лики Казахстан от символов других стран;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96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рассказыва</w:t>
            </w:r>
            <w:r w:rsidR="00FA2C51" w:rsidRPr="00DC4537">
              <w:rPr>
                <w:sz w:val="20"/>
                <w:szCs w:val="20"/>
              </w:rPr>
              <w:t>ть об основных признаках незави</w:t>
            </w:r>
            <w:r w:rsidRPr="00DC4537">
              <w:rPr>
                <w:sz w:val="20"/>
                <w:szCs w:val="20"/>
              </w:rPr>
              <w:t>симого государства.</w:t>
            </w:r>
          </w:p>
        </w:tc>
      </w:tr>
      <w:tr w:rsidR="00143074" w:rsidRPr="00DC4537" w:rsidTr="00143074">
        <w:trPr>
          <w:cantSplit/>
          <w:trHeight w:val="603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На данном уроке учащиеся узнают значение изображений на ф</w:t>
            </w:r>
            <w:r w:rsidR="00FA2C51" w:rsidRPr="00DC4537">
              <w:rPr>
                <w:sz w:val="20"/>
                <w:szCs w:val="20"/>
              </w:rPr>
              <w:t>лаге. Проведут наблюдение, срав</w:t>
            </w:r>
            <w:r w:rsidRPr="00DC4537">
              <w:rPr>
                <w:sz w:val="20"/>
                <w:szCs w:val="20"/>
              </w:rPr>
              <w:t>нят древние и современные флаги. Познакомившись с содержанием рубрики "Знаешь ли ты?", расширят свой исторический кругозор. Ученики научатся выражать свое мнение на основ</w:t>
            </w:r>
            <w:r w:rsidR="00FA2C51" w:rsidRPr="00DC4537">
              <w:rPr>
                <w:sz w:val="20"/>
                <w:szCs w:val="20"/>
              </w:rPr>
              <w:t>е информации, отве</w:t>
            </w:r>
            <w:r w:rsidRPr="00DC4537">
              <w:rPr>
                <w:sz w:val="20"/>
                <w:szCs w:val="20"/>
              </w:rPr>
              <w:t>чать на вопросы</w:t>
            </w:r>
            <w:r w:rsidR="00FA2C51" w:rsidRPr="00DC4537">
              <w:rPr>
                <w:sz w:val="20"/>
                <w:szCs w:val="20"/>
              </w:rPr>
              <w:t>, используя соответствующую лек</w:t>
            </w:r>
            <w:r w:rsidRPr="00DC4537">
              <w:rPr>
                <w:sz w:val="20"/>
                <w:szCs w:val="20"/>
              </w:rPr>
              <w:t>сику. Задание рубрики "Попробуй" способствует развитию творческого воображения. На этом уроке учащиеся научатся уважительно относиться к сим</w:t>
            </w:r>
            <w:r w:rsidRPr="00DC4537">
              <w:rPr>
                <w:sz w:val="20"/>
                <w:szCs w:val="20"/>
              </w:rPr>
              <w:softHyphen/>
              <w:t>волам Республики Казахстан.</w:t>
            </w:r>
          </w:p>
        </w:tc>
      </w:tr>
      <w:tr w:rsidR="00143074" w:rsidRPr="00DC4537" w:rsidTr="00143074">
        <w:trPr>
          <w:cantSplit/>
          <w:trHeight w:val="603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Привитие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DC4537">
              <w:rPr>
                <w:sz w:val="20"/>
                <w:szCs w:val="20"/>
              </w:rPr>
              <w:t>Мәңгілі</w:t>
            </w:r>
            <w:proofErr w:type="gramStart"/>
            <w:r w:rsidRPr="00DC4537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DC4537">
              <w:rPr>
                <w:sz w:val="20"/>
                <w:szCs w:val="20"/>
              </w:rPr>
              <w:t xml:space="preserve"> ел»: </w:t>
            </w:r>
            <w:proofErr w:type="gramStart"/>
            <w:r w:rsidRPr="00DC4537">
              <w:rPr>
                <w:sz w:val="20"/>
                <w:szCs w:val="20"/>
              </w:rPr>
              <w:t>казахстанский</w:t>
            </w:r>
            <w:proofErr w:type="gramEnd"/>
            <w:r w:rsidRPr="00DC4537">
              <w:rPr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43074" w:rsidRPr="00DC4537" w:rsidTr="00143074">
        <w:trPr>
          <w:cantSplit/>
          <w:trHeight w:val="397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C453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DC4537">
              <w:rPr>
                <w:b/>
                <w:sz w:val="20"/>
                <w:szCs w:val="20"/>
              </w:rPr>
              <w:t xml:space="preserve">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связи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Музыка.</w:t>
            </w:r>
            <w:r w:rsidRPr="00DC4537">
              <w:rPr>
                <w:sz w:val="20"/>
                <w:szCs w:val="20"/>
              </w:rPr>
              <w:t xml:space="preserve"> Использование в начал</w:t>
            </w:r>
            <w:r w:rsidR="00FA2C51" w:rsidRPr="00DC4537">
              <w:rPr>
                <w:sz w:val="20"/>
                <w:szCs w:val="20"/>
              </w:rPr>
              <w:t>е урока аудио</w:t>
            </w:r>
            <w:r w:rsidRPr="00DC4537">
              <w:rPr>
                <w:sz w:val="20"/>
                <w:szCs w:val="20"/>
              </w:rPr>
              <w:t>записи песни.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Художественный труд.</w:t>
            </w:r>
            <w:r w:rsidRPr="00DC4537">
              <w:rPr>
                <w:sz w:val="20"/>
                <w:szCs w:val="20"/>
              </w:rPr>
              <w:t xml:space="preserve"> Учащиеся выполняют задание рубрики "Попробуй".</w:t>
            </w:r>
          </w:p>
        </w:tc>
      </w:tr>
      <w:tr w:rsidR="00143074" w:rsidRPr="00DC4537" w:rsidTr="00143074">
        <w:trPr>
          <w:cantSplit/>
          <w:trHeight w:val="688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Навыки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использования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tabs>
                <w:tab w:val="left" w:pos="294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На данном уроке учащиеся не используют ИКТ. Возможный уровень:</w:t>
            </w:r>
          </w:p>
          <w:p w:rsidR="003E3844" w:rsidRPr="00DC4537" w:rsidRDefault="003E3844" w:rsidP="0014307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94"/>
              </w:tabs>
              <w:suppressAutoHyphens w:val="0"/>
              <w:autoSpaceDN/>
              <w:spacing w:after="0"/>
              <w:ind w:left="0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организованн</w:t>
            </w:r>
            <w:r w:rsidR="00FA2C51"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ая деятельность, включающая пре</w:t>
            </w:r>
            <w:r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зентации и </w:t>
            </w:r>
            <w:proofErr w:type="spellStart"/>
            <w:proofErr w:type="gramStart"/>
            <w:r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</w:t>
            </w:r>
            <w:proofErr w:type="spellEnd"/>
            <w:proofErr w:type="gramEnd"/>
            <w:r w:rsidRPr="00DC4537">
              <w:rPr>
                <w:rFonts w:eastAsia="Times New Roman" w:cs="Times New Roman"/>
                <w:sz w:val="20"/>
                <w:szCs w:val="20"/>
                <w:lang w:val="de-DE" w:eastAsia="de-DE"/>
              </w:rPr>
              <w:t>KT;</w:t>
            </w:r>
          </w:p>
          <w:p w:rsidR="003E3844" w:rsidRPr="00DC4537" w:rsidRDefault="003E3844" w:rsidP="00143074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autoSpaceDN/>
              <w:spacing w:after="0"/>
              <w:ind w:left="0" w:firstLine="0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самостоятел</w:t>
            </w:r>
            <w:r w:rsidR="00FA2C51"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ьное изучение информации, обсуж</w:t>
            </w:r>
            <w:r w:rsidRPr="00DC4537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дение в группе; представление классу полученных выводов;</w:t>
            </w:r>
          </w:p>
        </w:tc>
      </w:tr>
      <w:tr w:rsidR="00143074" w:rsidRPr="00DC4537" w:rsidTr="00143074">
        <w:trPr>
          <w:cantSplit/>
          <w:trHeight w:val="542"/>
        </w:trPr>
        <w:tc>
          <w:tcPr>
            <w:tcW w:w="1370" w:type="pct"/>
            <w:gridSpan w:val="2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Предварительные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3630" w:type="pct"/>
            <w:gridSpan w:val="5"/>
          </w:tcPr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620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понятие "батыр" и роль батыров в истор</w:t>
            </w:r>
            <w:r w:rsidR="00FA2C51" w:rsidRPr="00DC4537">
              <w:rPr>
                <w:sz w:val="20"/>
                <w:szCs w:val="20"/>
              </w:rPr>
              <w:t>ии</w:t>
            </w:r>
            <w:r w:rsidRPr="00DC4537">
              <w:rPr>
                <w:sz w:val="20"/>
                <w:szCs w:val="20"/>
              </w:rPr>
              <w:t xml:space="preserve"> казахов;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84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значение пословиц и легенд;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74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новые сведения из истории казахского наро</w:t>
            </w:r>
            <w:r w:rsidR="00FA2C51" w:rsidRPr="00DC4537">
              <w:rPr>
                <w:sz w:val="20"/>
                <w:szCs w:val="20"/>
              </w:rPr>
              <w:t>да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Они научились:</w:t>
            </w:r>
          </w:p>
          <w:p w:rsidR="003E3844" w:rsidRPr="00DC4537" w:rsidRDefault="003E3844" w:rsidP="00FA2C51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рассказывать о жизни древних людей</w:t>
            </w:r>
            <w:r w:rsidR="00FA2C51" w:rsidRPr="00DC4537">
              <w:rPr>
                <w:sz w:val="20"/>
                <w:szCs w:val="20"/>
              </w:rPr>
              <w:t>,</w:t>
            </w:r>
            <w:r w:rsidRPr="00DC4537">
              <w:rPr>
                <w:sz w:val="20"/>
                <w:szCs w:val="20"/>
              </w:rPr>
              <w:t xml:space="preserve"> </w:t>
            </w:r>
            <w:r w:rsidR="00FA2C51" w:rsidRPr="00DC4537">
              <w:rPr>
                <w:sz w:val="20"/>
                <w:szCs w:val="20"/>
              </w:rPr>
              <w:t>изучение</w:t>
            </w:r>
            <w:r w:rsidRPr="00DC4537">
              <w:rPr>
                <w:sz w:val="20"/>
                <w:szCs w:val="20"/>
              </w:rPr>
              <w:t xml:space="preserve"> наглядных материалов.</w:t>
            </w:r>
          </w:p>
        </w:tc>
      </w:tr>
      <w:tr w:rsidR="003E3844" w:rsidRPr="00DC4537" w:rsidTr="00143074">
        <w:trPr>
          <w:trHeight w:val="365"/>
        </w:trPr>
        <w:tc>
          <w:tcPr>
            <w:tcW w:w="5000" w:type="pct"/>
            <w:gridSpan w:val="7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Ход урока</w:t>
            </w:r>
          </w:p>
        </w:tc>
      </w:tr>
      <w:tr w:rsidR="003E3844" w:rsidRPr="00DC4537" w:rsidTr="00143074">
        <w:trPr>
          <w:trHeight w:val="200"/>
        </w:trPr>
        <w:tc>
          <w:tcPr>
            <w:tcW w:w="770" w:type="pct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3339" w:type="pct"/>
            <w:gridSpan w:val="5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Запланированная деятельность на уроке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Ресурсы</w:t>
            </w:r>
          </w:p>
        </w:tc>
      </w:tr>
      <w:tr w:rsidR="003E3844" w:rsidRPr="00DC4537" w:rsidTr="00143074">
        <w:trPr>
          <w:trHeight w:val="851"/>
        </w:trPr>
        <w:tc>
          <w:tcPr>
            <w:tcW w:w="770" w:type="pct"/>
          </w:tcPr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Начало урока</w:t>
            </w:r>
          </w:p>
        </w:tc>
        <w:tc>
          <w:tcPr>
            <w:tcW w:w="3339" w:type="pct"/>
            <w:gridSpan w:val="5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Уро</w:t>
            </w:r>
            <w:r w:rsidR="00FA2C51" w:rsidRPr="00DC4537">
              <w:rPr>
                <w:sz w:val="20"/>
                <w:szCs w:val="20"/>
              </w:rPr>
              <w:t>к можно начать песней "</w:t>
            </w:r>
            <w:proofErr w:type="gramStart"/>
            <w:r w:rsidR="00FA2C51" w:rsidRPr="00DC4537">
              <w:rPr>
                <w:sz w:val="20"/>
                <w:szCs w:val="20"/>
              </w:rPr>
              <w:t>К</w:t>
            </w:r>
            <w:proofErr w:type="gramEnd"/>
            <w:r w:rsidR="00FA2C51" w:rsidRPr="00DC4537">
              <w:rPr>
                <w:sz w:val="20"/>
                <w:szCs w:val="20"/>
                <w:lang w:val="kk-KZ"/>
              </w:rPr>
              <w:t>ө</w:t>
            </w:r>
            <w:r w:rsidR="00FA2C51" w:rsidRPr="00DC4537">
              <w:rPr>
                <w:sz w:val="20"/>
                <w:szCs w:val="20"/>
              </w:rPr>
              <w:t xml:space="preserve">к </w:t>
            </w:r>
            <w:proofErr w:type="spellStart"/>
            <w:r w:rsidR="00FA2C51" w:rsidRPr="00DC4537">
              <w:rPr>
                <w:sz w:val="20"/>
                <w:szCs w:val="20"/>
              </w:rPr>
              <w:t>туды</w:t>
            </w:r>
            <w:proofErr w:type="spellEnd"/>
            <w:r w:rsidR="00FA2C51" w:rsidRPr="00DC4537">
              <w:rPr>
                <w:sz w:val="20"/>
                <w:szCs w:val="20"/>
                <w:lang w:val="kk-KZ"/>
              </w:rPr>
              <w:t>ң</w:t>
            </w:r>
            <w:r w:rsidR="00FA2C51" w:rsidRPr="00DC4537">
              <w:rPr>
                <w:sz w:val="20"/>
                <w:szCs w:val="20"/>
              </w:rPr>
              <w:t xml:space="preserve"> </w:t>
            </w:r>
            <w:proofErr w:type="spellStart"/>
            <w:r w:rsidR="00FA2C51" w:rsidRPr="00DC4537">
              <w:rPr>
                <w:sz w:val="20"/>
                <w:szCs w:val="20"/>
              </w:rPr>
              <w:t>желб</w:t>
            </w:r>
            <w:r w:rsidR="00FA2C51" w:rsidRPr="00DC4537">
              <w:rPr>
                <w:sz w:val="20"/>
                <w:szCs w:val="20"/>
                <w:lang w:val="en-US"/>
              </w:rPr>
              <w:t>i</w:t>
            </w:r>
            <w:r w:rsidR="00FA2C51" w:rsidRPr="00DC4537">
              <w:rPr>
                <w:sz w:val="20"/>
                <w:szCs w:val="20"/>
              </w:rPr>
              <w:t>реге</w:t>
            </w:r>
            <w:proofErr w:type="spellEnd"/>
            <w:r w:rsidR="00FA2C51" w:rsidRPr="00DC4537">
              <w:rPr>
                <w:sz w:val="20"/>
                <w:szCs w:val="20"/>
                <w:lang w:val="kk-KZ"/>
              </w:rPr>
              <w:t>ні</w:t>
            </w:r>
            <w:r w:rsidR="00FA2C51" w:rsidRPr="00DC4537">
              <w:rPr>
                <w:sz w:val="20"/>
                <w:szCs w:val="20"/>
              </w:rPr>
              <w:t xml:space="preserve">", </w:t>
            </w:r>
            <w:r w:rsidRPr="00DC4537">
              <w:rPr>
                <w:sz w:val="20"/>
                <w:szCs w:val="20"/>
              </w:rPr>
              <w:t xml:space="preserve">в исполнении Ибрагима </w:t>
            </w:r>
            <w:proofErr w:type="spellStart"/>
            <w:r w:rsidRPr="00DC4537">
              <w:rPr>
                <w:sz w:val="20"/>
                <w:szCs w:val="20"/>
              </w:rPr>
              <w:t>Ескендира</w:t>
            </w:r>
            <w:proofErr w:type="spellEnd"/>
            <w:r w:rsidRPr="00DC4537">
              <w:rPr>
                <w:sz w:val="20"/>
                <w:szCs w:val="20"/>
              </w:rPr>
              <w:t>. После прослушивания проведите беседу с учащимися. Задайте им следующие вопросы: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610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Какие чув</w:t>
            </w:r>
            <w:r w:rsidR="00FA2C51" w:rsidRPr="00DC4537">
              <w:rPr>
                <w:sz w:val="20"/>
                <w:szCs w:val="20"/>
              </w:rPr>
              <w:t>ства вы испытали при прослушива</w:t>
            </w:r>
            <w:r w:rsidRPr="00DC4537">
              <w:rPr>
                <w:sz w:val="20"/>
                <w:szCs w:val="20"/>
              </w:rPr>
              <w:t>нии песни?</w:t>
            </w:r>
          </w:p>
          <w:p w:rsidR="003E3844" w:rsidRPr="00DC4537" w:rsidRDefault="003E3844" w:rsidP="00143074">
            <w:pPr>
              <w:numPr>
                <w:ilvl w:val="0"/>
                <w:numId w:val="1"/>
              </w:numPr>
              <w:tabs>
                <w:tab w:val="left" w:pos="577"/>
              </w:tabs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Как вы думае</w:t>
            </w:r>
            <w:r w:rsidR="00FA2C51" w:rsidRPr="00DC4537">
              <w:rPr>
                <w:sz w:val="20"/>
                <w:szCs w:val="20"/>
              </w:rPr>
              <w:t>те, о чем мы сегодня будем гово</w:t>
            </w:r>
            <w:r w:rsidRPr="00DC4537">
              <w:rPr>
                <w:sz w:val="20"/>
                <w:szCs w:val="20"/>
              </w:rPr>
              <w:t>рить на уроке?</w:t>
            </w:r>
          </w:p>
          <w:p w:rsidR="00B045E0" w:rsidRPr="00DC4537" w:rsidRDefault="00B045E0" w:rsidP="00B045E0">
            <w:pPr>
              <w:tabs>
                <w:tab w:val="left" w:pos="577"/>
              </w:tabs>
              <w:jc w:val="both"/>
              <w:rPr>
                <w:sz w:val="20"/>
                <w:szCs w:val="20"/>
              </w:rPr>
            </w:pP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Учебник: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Символы Казахстана, с. 60—61. Государственные символы Казахстана, с. 89. </w:t>
            </w:r>
            <w:r w:rsidRPr="00DC4537">
              <w:rPr>
                <w:b/>
                <w:bCs/>
                <w:sz w:val="20"/>
                <w:szCs w:val="20"/>
              </w:rPr>
              <w:t>Рабочая тетрадь: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Элементы флага, рабочий лист 39, с. 41. Символы моей страны, рабочий лист 40, с. 42.</w:t>
            </w:r>
          </w:p>
        </w:tc>
      </w:tr>
      <w:tr w:rsidR="003E3844" w:rsidRPr="00DC4537" w:rsidTr="00143074">
        <w:trPr>
          <w:trHeight w:val="608"/>
        </w:trPr>
        <w:tc>
          <w:tcPr>
            <w:tcW w:w="770" w:type="pct"/>
          </w:tcPr>
          <w:p w:rsidR="003E3844" w:rsidRPr="00DC4537" w:rsidRDefault="003E3844" w:rsidP="00143074">
            <w:pPr>
              <w:widowControl w:val="0"/>
              <w:jc w:val="both"/>
              <w:rPr>
                <w:color w:val="215868"/>
                <w:sz w:val="20"/>
                <w:szCs w:val="20"/>
              </w:rPr>
            </w:pPr>
            <w:r w:rsidRPr="00DC4537">
              <w:rPr>
                <w:b/>
                <w:color w:val="215868"/>
                <w:sz w:val="20"/>
                <w:szCs w:val="20"/>
              </w:rPr>
              <w:lastRenderedPageBreak/>
              <w:t>Критерии успеха</w:t>
            </w:r>
          </w:p>
        </w:tc>
        <w:tc>
          <w:tcPr>
            <w:tcW w:w="3339" w:type="pct"/>
            <w:gridSpan w:val="5"/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Ответы.</w:t>
            </w:r>
            <w:r w:rsidRPr="00DC4537">
              <w:rPr>
                <w:sz w:val="20"/>
                <w:szCs w:val="20"/>
              </w:rPr>
              <w:t xml:space="preserve"> О флаге.</w:t>
            </w:r>
          </w:p>
          <w:p w:rsidR="003E3844" w:rsidRPr="00DC4537" w:rsidRDefault="003E3844" w:rsidP="00143074">
            <w:pPr>
              <w:pStyle w:val="30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</w:tcPr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E3844" w:rsidRPr="00DC4537" w:rsidTr="00143074">
        <w:trPr>
          <w:trHeight w:val="1587"/>
        </w:trPr>
        <w:tc>
          <w:tcPr>
            <w:tcW w:w="770" w:type="pct"/>
            <w:tcBorders>
              <w:bottom w:val="single" w:sz="4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Середина урока 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9" w:type="pct"/>
            <w:gridSpan w:val="5"/>
            <w:tcBorders>
              <w:bottom w:val="single" w:sz="4" w:space="0" w:color="auto"/>
            </w:tcBorders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Рассмотри рисунки.</w:t>
            </w:r>
            <w:r w:rsidRPr="00DC4537">
              <w:rPr>
                <w:sz w:val="20"/>
                <w:szCs w:val="20"/>
              </w:rPr>
              <w:t xml:space="preserve"> Предложите ученикам рас</w:t>
            </w:r>
            <w:r w:rsidRPr="00DC4537">
              <w:rPr>
                <w:sz w:val="20"/>
                <w:szCs w:val="20"/>
              </w:rPr>
              <w:softHyphen/>
              <w:t>смотреть иллюстрации и ответить на вопрос в учеб</w:t>
            </w:r>
            <w:r w:rsidRPr="00DC4537">
              <w:rPr>
                <w:sz w:val="20"/>
                <w:szCs w:val="20"/>
              </w:rPr>
              <w:softHyphen/>
              <w:t>нике. Дополните ответы учащихся информацией из фактического материала. Пусть ученики самостоя</w:t>
            </w:r>
            <w:r w:rsidRPr="00DC4537">
              <w:rPr>
                <w:sz w:val="20"/>
                <w:szCs w:val="20"/>
              </w:rPr>
              <w:softHyphen/>
              <w:t>тельно прочитают текст 1 в учебнике.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Выясни.</w:t>
            </w:r>
            <w:r w:rsidRPr="00DC4537">
              <w:rPr>
                <w:sz w:val="20"/>
                <w:szCs w:val="20"/>
              </w:rPr>
              <w:t xml:space="preserve"> Работу в данной рубрике проведите в парах. Пусть учащиеся рассмотрят иллюстрацию в учебнике и ответят на вопрос. Обратите внимание на то, чтобы они правильно использовали соответствующую лексику при ответе на вопрос.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Для усиления эмоционального воздействия полу</w:t>
            </w:r>
            <w:r w:rsidRPr="00DC4537">
              <w:rPr>
                <w:sz w:val="20"/>
                <w:szCs w:val="20"/>
              </w:rPr>
              <w:softHyphen/>
              <w:t>ченной информации предложите учащимся пос</w:t>
            </w:r>
            <w:r w:rsidRPr="00DC4537">
              <w:rPr>
                <w:sz w:val="20"/>
                <w:szCs w:val="20"/>
              </w:rPr>
              <w:softHyphen/>
              <w:t>мотреть фрагмент видео церемонии награждения казахстанских спортсменов на Лондонской Олим</w:t>
            </w:r>
            <w:r w:rsidRPr="00DC4537">
              <w:rPr>
                <w:sz w:val="20"/>
                <w:szCs w:val="20"/>
              </w:rPr>
              <w:softHyphen/>
              <w:t>пиаде 2012 года. После этого задайте ученикам вопрос, что бы они сделали для того, чтобы поднять флаг нашей страны. Сделайте вывод о том, что уважение к флагу своей Родины делает человека гражданином.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Подумай.</w:t>
            </w:r>
            <w:r w:rsidRPr="00DC4537">
              <w:rPr>
                <w:sz w:val="20"/>
                <w:szCs w:val="20"/>
              </w:rPr>
              <w:t xml:space="preserve"> Д</w:t>
            </w:r>
            <w:r w:rsidR="00FA2C51" w:rsidRPr="00DC4537">
              <w:rPr>
                <w:sz w:val="20"/>
                <w:szCs w:val="20"/>
              </w:rPr>
              <w:t>анное задание также можно выпол</w:t>
            </w:r>
            <w:r w:rsidRPr="00DC4537">
              <w:rPr>
                <w:sz w:val="20"/>
                <w:szCs w:val="20"/>
              </w:rPr>
              <w:t>нить с использо</w:t>
            </w:r>
            <w:r w:rsidR="00FA2C51" w:rsidRPr="00DC4537">
              <w:rPr>
                <w:sz w:val="20"/>
                <w:szCs w:val="20"/>
              </w:rPr>
              <w:t>ванием видеоматериала. Предложи</w:t>
            </w:r>
            <w:r w:rsidRPr="00DC4537">
              <w:rPr>
                <w:sz w:val="20"/>
                <w:szCs w:val="20"/>
              </w:rPr>
              <w:t>те учащимся посмотреть фрагмент худо</w:t>
            </w:r>
            <w:r w:rsidR="00FA2C51" w:rsidRPr="00DC4537">
              <w:rPr>
                <w:sz w:val="20"/>
                <w:szCs w:val="20"/>
              </w:rPr>
              <w:t>жественного фильма "</w:t>
            </w:r>
            <w:proofErr w:type="spellStart"/>
            <w:r w:rsidR="00FA2C51" w:rsidRPr="00DC4537">
              <w:rPr>
                <w:sz w:val="20"/>
                <w:szCs w:val="20"/>
              </w:rPr>
              <w:t>Жаужурек</w:t>
            </w:r>
            <w:proofErr w:type="spellEnd"/>
            <w:r w:rsidR="00FA2C51" w:rsidRPr="00DC4537">
              <w:rPr>
                <w:sz w:val="20"/>
                <w:szCs w:val="20"/>
              </w:rPr>
              <w:t xml:space="preserve"> м</w:t>
            </w:r>
            <w:r w:rsidR="00FA2C51" w:rsidRPr="00DC4537">
              <w:rPr>
                <w:sz w:val="20"/>
                <w:szCs w:val="20"/>
                <w:lang w:val="kk-KZ"/>
              </w:rPr>
              <w:t>ың</w:t>
            </w:r>
            <w:r w:rsidRPr="00DC4537">
              <w:rPr>
                <w:sz w:val="20"/>
                <w:szCs w:val="20"/>
              </w:rPr>
              <w:t xml:space="preserve"> бала". Перед просмотром поделите класс на три группы и объясните, что одной группе предстоит слушать музыку, второй предстоит просмотреть декорации, а третья группа должна будет наблюдать за действиями людей. В конце видеоролика назначается отдельная группа школьников, состоящая из трех человек: по одному от каждой из трех групп, чтобы один человек мог описывать музыку, второй — декорации, а третий — действия людей. Задача учащихся — объяснить, как данный фильм подтверждает пословицу. Этот вид работы способствует развитию наблюдательности. Предложите ученикам</w:t>
            </w:r>
            <w:r w:rsidR="00FA2C51" w:rsidRPr="00DC4537">
              <w:rPr>
                <w:sz w:val="20"/>
                <w:szCs w:val="20"/>
              </w:rPr>
              <w:t>,</w:t>
            </w:r>
            <w:r w:rsidRPr="00DC4537">
              <w:rPr>
                <w:sz w:val="20"/>
                <w:szCs w:val="20"/>
              </w:rPr>
              <w:t xml:space="preserve"> на </w:t>
            </w:r>
            <w:proofErr w:type="gramStart"/>
            <w:r w:rsidRPr="00DC4537">
              <w:rPr>
                <w:sz w:val="20"/>
                <w:szCs w:val="20"/>
              </w:rPr>
              <w:t>основе</w:t>
            </w:r>
            <w:proofErr w:type="gramEnd"/>
            <w:r w:rsidRPr="00DC4537">
              <w:rPr>
                <w:sz w:val="20"/>
                <w:szCs w:val="20"/>
              </w:rPr>
              <w:t xml:space="preserve"> полученной на уроке информации</w:t>
            </w:r>
            <w:r w:rsidR="00FA2C51" w:rsidRPr="00DC4537">
              <w:rPr>
                <w:sz w:val="20"/>
                <w:szCs w:val="20"/>
              </w:rPr>
              <w:t>, сделать вывод о том, какое зна</w:t>
            </w:r>
            <w:r w:rsidRPr="00DC4537">
              <w:rPr>
                <w:sz w:val="20"/>
                <w:szCs w:val="20"/>
              </w:rPr>
              <w:t xml:space="preserve">чение имел флаг </w:t>
            </w:r>
            <w:r w:rsidR="00FA2C51" w:rsidRPr="00DC4537">
              <w:rPr>
                <w:sz w:val="20"/>
                <w:szCs w:val="20"/>
              </w:rPr>
              <w:t>в древности для казахского наро</w:t>
            </w:r>
            <w:r w:rsidRPr="00DC4537">
              <w:rPr>
                <w:sz w:val="20"/>
                <w:szCs w:val="20"/>
              </w:rPr>
              <w:t xml:space="preserve">да, изменилось ли </w:t>
            </w:r>
            <w:r w:rsidR="00FA2C51" w:rsidRPr="00DC4537">
              <w:rPr>
                <w:sz w:val="20"/>
                <w:szCs w:val="20"/>
              </w:rPr>
              <w:t>его значение на современном эта</w:t>
            </w:r>
            <w:r w:rsidRPr="00DC4537">
              <w:rPr>
                <w:sz w:val="20"/>
                <w:szCs w:val="20"/>
              </w:rPr>
              <w:t xml:space="preserve">пе. Подведите учащихся к выводу о том, что защита Родины — священный долг каждого мужчины. Предложите </w:t>
            </w:r>
            <w:r w:rsidR="00FA2C51" w:rsidRPr="00DC4537">
              <w:rPr>
                <w:sz w:val="20"/>
                <w:szCs w:val="20"/>
              </w:rPr>
              <w:t>школьникам самостоятельно прочи</w:t>
            </w:r>
            <w:r w:rsidRPr="00DC4537">
              <w:rPr>
                <w:sz w:val="20"/>
                <w:szCs w:val="20"/>
              </w:rPr>
              <w:t>тать текст 2 в учебнике.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Знаешь ли ты?</w:t>
            </w:r>
            <w:r w:rsidRPr="00DC4537">
              <w:rPr>
                <w:sz w:val="20"/>
                <w:szCs w:val="20"/>
              </w:rPr>
              <w:t xml:space="preserve"> Покажите учащимся портрет легендарного казахского хана </w:t>
            </w:r>
            <w:proofErr w:type="spellStart"/>
            <w:r w:rsidRPr="00DC4537">
              <w:rPr>
                <w:sz w:val="20"/>
                <w:szCs w:val="20"/>
              </w:rPr>
              <w:t>Абылая</w:t>
            </w:r>
            <w:proofErr w:type="spellEnd"/>
            <w:r w:rsidRPr="00DC4537">
              <w:rPr>
                <w:sz w:val="20"/>
                <w:szCs w:val="20"/>
              </w:rPr>
              <w:t xml:space="preserve">. Начните рассказ с того, что </w:t>
            </w:r>
            <w:proofErr w:type="spellStart"/>
            <w:r w:rsidRPr="00DC4537">
              <w:rPr>
                <w:sz w:val="20"/>
                <w:szCs w:val="20"/>
              </w:rPr>
              <w:t>Абылай</w:t>
            </w:r>
            <w:proofErr w:type="spellEnd"/>
            <w:r w:rsidRPr="00DC4537">
              <w:rPr>
                <w:sz w:val="20"/>
                <w:szCs w:val="20"/>
              </w:rPr>
              <w:t xml:space="preserve"> жил в очень тяжелое для казахского народа время, что уже с пятнадцати лет он участвовал в походах казахского войска против </w:t>
            </w:r>
            <w:proofErr w:type="spellStart"/>
            <w:r w:rsidRPr="00DC4537">
              <w:rPr>
                <w:sz w:val="20"/>
                <w:szCs w:val="20"/>
              </w:rPr>
              <w:t>джунгар</w:t>
            </w:r>
            <w:proofErr w:type="spellEnd"/>
            <w:r w:rsidRPr="00DC4537">
              <w:rPr>
                <w:sz w:val="20"/>
                <w:szCs w:val="20"/>
              </w:rPr>
              <w:t xml:space="preserve">. Подчеркните, что главной заслугой хана </w:t>
            </w:r>
            <w:proofErr w:type="spellStart"/>
            <w:r w:rsidRPr="00DC4537">
              <w:rPr>
                <w:sz w:val="20"/>
                <w:szCs w:val="20"/>
              </w:rPr>
              <w:t>Абылая</w:t>
            </w:r>
            <w:proofErr w:type="spellEnd"/>
            <w:r w:rsidRPr="00DC4537">
              <w:rPr>
                <w:sz w:val="20"/>
                <w:szCs w:val="20"/>
              </w:rPr>
              <w:t xml:space="preserve"> считается то, что он объединил под единым флагом три казахских </w:t>
            </w:r>
            <w:proofErr w:type="spellStart"/>
            <w:r w:rsidRPr="00DC4537">
              <w:rPr>
                <w:sz w:val="20"/>
                <w:szCs w:val="20"/>
              </w:rPr>
              <w:t>жуза</w:t>
            </w:r>
            <w:proofErr w:type="spellEnd"/>
            <w:r w:rsidRPr="00DC4537">
              <w:rPr>
                <w:sz w:val="20"/>
                <w:szCs w:val="20"/>
              </w:rPr>
              <w:t>. Предложите одному из учащихся вслух прочитать текст рубрики. Можно, используя метод "Семь стрел", обобщить информацию. Вокруг портрета нарисуйте семь стрелок. Пусть ученики напишут на каждой стрелке по одному при</w:t>
            </w:r>
            <w:r w:rsidR="00FA2C51" w:rsidRPr="00DC4537">
              <w:rPr>
                <w:sz w:val="20"/>
                <w:szCs w:val="20"/>
              </w:rPr>
              <w:t>лагательному, описывающему исто</w:t>
            </w:r>
            <w:r w:rsidRPr="00DC4537">
              <w:rPr>
                <w:sz w:val="20"/>
                <w:szCs w:val="20"/>
              </w:rPr>
              <w:t>рического деятеля.</w:t>
            </w:r>
          </w:p>
          <w:p w:rsidR="003E3844" w:rsidRPr="00DC4537" w:rsidRDefault="00B045E0" w:rsidP="00143074">
            <w:pPr>
              <w:jc w:val="both"/>
              <w:rPr>
                <w:sz w:val="20"/>
                <w:szCs w:val="20"/>
                <w:lang w:val="kk-KZ"/>
              </w:rPr>
            </w:pPr>
            <w:r w:rsidRPr="00DC4537">
              <w:rPr>
                <w:noProof/>
                <w:sz w:val="20"/>
                <w:szCs w:val="20"/>
              </w:rPr>
              <w:drawing>
                <wp:inline distT="0" distB="0" distL="0" distR="0" wp14:anchorId="2AE63CCA" wp14:editId="5DB6D365">
                  <wp:extent cx="1838325" cy="1378744"/>
                  <wp:effectExtent l="0" t="0" r="0" b="0"/>
                  <wp:docPr id="1" name="Рисунок 1" descr="C:\Users\Жанар\Desktop\апталық видео сабақ2018\гулбану\IMG-201802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ар\Desktop\апталық видео сабақ2018\гулбану\IMG-201802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13" cy="139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537">
              <w:rPr>
                <w:sz w:val="20"/>
                <w:szCs w:val="20"/>
                <w:lang w:val="kk-KZ"/>
              </w:rPr>
              <w:t xml:space="preserve"> </w:t>
            </w:r>
            <w:r w:rsidRPr="00DC4537">
              <w:rPr>
                <w:noProof/>
                <w:sz w:val="20"/>
                <w:szCs w:val="20"/>
                <w:lang w:val="kk-KZ"/>
              </w:rPr>
              <w:t xml:space="preserve">    </w:t>
            </w:r>
            <w:r w:rsidRPr="00DC4537">
              <w:rPr>
                <w:noProof/>
                <w:sz w:val="20"/>
                <w:szCs w:val="20"/>
              </w:rPr>
              <w:drawing>
                <wp:inline distT="0" distB="0" distL="0" distR="0" wp14:anchorId="49D8A481" wp14:editId="172BC866">
                  <wp:extent cx="1800225" cy="1349748"/>
                  <wp:effectExtent l="0" t="0" r="0" b="3175"/>
                  <wp:docPr id="2" name="Рисунок 2" descr="C:\Users\Жанар\Desktop\апталық видео сабақ2018\гулбану\IMG-2018021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нар\Desktop\апталық видео сабақ2018\гулбану\IMG-2018021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28" cy="135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3E3844" w:rsidRPr="00DC4537" w:rsidRDefault="003E3844" w:rsidP="0014307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Ресурсы:</w:t>
            </w:r>
          </w:p>
          <w:p w:rsidR="00FA2C51" w:rsidRPr="00DC4537" w:rsidRDefault="003E3844" w:rsidP="00143074">
            <w:pPr>
              <w:jc w:val="both"/>
              <w:rPr>
                <w:sz w:val="20"/>
                <w:szCs w:val="20"/>
              </w:rPr>
            </w:pPr>
            <w:proofErr w:type="spellStart"/>
            <w:r w:rsidRPr="00DC4537">
              <w:rPr>
                <w:sz w:val="20"/>
                <w:szCs w:val="20"/>
              </w:rPr>
              <w:t>Мультиме</w:t>
            </w:r>
            <w:proofErr w:type="spellEnd"/>
          </w:p>
          <w:p w:rsidR="00FA2C51" w:rsidRPr="00DC4537" w:rsidRDefault="003E3844" w:rsidP="0014307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C4537">
              <w:rPr>
                <w:sz w:val="20"/>
                <w:szCs w:val="20"/>
              </w:rPr>
              <w:t>диа</w:t>
            </w:r>
            <w:proofErr w:type="spellEnd"/>
            <w:r w:rsidR="00FA2C51" w:rsidRPr="00DC4537">
              <w:rPr>
                <w:sz w:val="20"/>
                <w:szCs w:val="20"/>
              </w:rPr>
              <w:t xml:space="preserve"> </w:t>
            </w:r>
            <w:r w:rsidRPr="00DC4537">
              <w:rPr>
                <w:sz w:val="20"/>
                <w:szCs w:val="20"/>
              </w:rPr>
              <w:t>проектор</w:t>
            </w:r>
            <w:proofErr w:type="gramEnd"/>
            <w:r w:rsidRPr="00DC4537">
              <w:rPr>
                <w:sz w:val="20"/>
                <w:szCs w:val="20"/>
              </w:rPr>
              <w:t xml:space="preserve">, плакат с </w:t>
            </w:r>
            <w:proofErr w:type="spellStart"/>
            <w:r w:rsidRPr="00DC4537">
              <w:rPr>
                <w:sz w:val="20"/>
                <w:szCs w:val="20"/>
              </w:rPr>
              <w:t>изображе</w:t>
            </w:r>
            <w:proofErr w:type="spellEnd"/>
          </w:p>
          <w:p w:rsidR="00FA2C51" w:rsidRPr="00DC4537" w:rsidRDefault="003E3844" w:rsidP="001430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C4537">
              <w:rPr>
                <w:sz w:val="20"/>
                <w:szCs w:val="20"/>
              </w:rPr>
              <w:t>нием</w:t>
            </w:r>
            <w:proofErr w:type="spellEnd"/>
            <w:r w:rsidRPr="00DC4537">
              <w:rPr>
                <w:sz w:val="20"/>
                <w:szCs w:val="20"/>
              </w:rPr>
              <w:t xml:space="preserve"> государственных символов, аудиозапись гимн</w:t>
            </w:r>
            <w:r w:rsidR="00FA2C51" w:rsidRPr="00DC4537">
              <w:rPr>
                <w:sz w:val="20"/>
                <w:szCs w:val="20"/>
              </w:rPr>
              <w:t xml:space="preserve">а, песня И. </w:t>
            </w:r>
            <w:proofErr w:type="spellStart"/>
            <w:r w:rsidR="00FA2C51" w:rsidRPr="00DC4537">
              <w:rPr>
                <w:sz w:val="20"/>
                <w:szCs w:val="20"/>
              </w:rPr>
              <w:t>Ескендира</w:t>
            </w:r>
            <w:proofErr w:type="spellEnd"/>
            <w:r w:rsidR="00FA2C51" w:rsidRPr="00DC4537">
              <w:rPr>
                <w:sz w:val="20"/>
                <w:szCs w:val="20"/>
              </w:rPr>
              <w:t xml:space="preserve"> "К</w:t>
            </w:r>
            <w:r w:rsidR="00FA2C51" w:rsidRPr="00DC4537">
              <w:rPr>
                <w:sz w:val="20"/>
                <w:szCs w:val="20"/>
                <w:lang w:val="kk-KZ"/>
              </w:rPr>
              <w:t>ө</w:t>
            </w:r>
            <w:r w:rsidR="00FA2C51" w:rsidRPr="00DC4537">
              <w:rPr>
                <w:sz w:val="20"/>
                <w:szCs w:val="20"/>
              </w:rPr>
              <w:t xml:space="preserve">к </w:t>
            </w:r>
            <w:proofErr w:type="spellStart"/>
            <w:r w:rsidR="00FA2C51" w:rsidRPr="00DC4537">
              <w:rPr>
                <w:sz w:val="20"/>
                <w:szCs w:val="20"/>
              </w:rPr>
              <w:t>туды</w:t>
            </w:r>
            <w:proofErr w:type="spellEnd"/>
            <w:r w:rsidR="00FA2C51" w:rsidRPr="00DC4537">
              <w:rPr>
                <w:sz w:val="20"/>
                <w:szCs w:val="20"/>
                <w:lang w:val="kk-KZ"/>
              </w:rPr>
              <w:t>ң</w:t>
            </w:r>
            <w:r w:rsidRPr="00DC4537">
              <w:rPr>
                <w:sz w:val="20"/>
                <w:szCs w:val="20"/>
              </w:rPr>
              <w:t xml:space="preserve"> </w:t>
            </w:r>
            <w:proofErr w:type="spellStart"/>
            <w:r w:rsidRPr="00DC4537">
              <w:rPr>
                <w:sz w:val="20"/>
                <w:szCs w:val="20"/>
              </w:rPr>
              <w:t>желб</w:t>
            </w:r>
            <w:r w:rsidRPr="00DC4537">
              <w:rPr>
                <w:sz w:val="20"/>
                <w:szCs w:val="20"/>
                <w:lang w:val="en-US"/>
              </w:rPr>
              <w:t>i</w:t>
            </w:r>
            <w:r w:rsidR="00FA2C51" w:rsidRPr="00DC4537">
              <w:rPr>
                <w:sz w:val="20"/>
                <w:szCs w:val="20"/>
              </w:rPr>
              <w:t>реге</w:t>
            </w:r>
            <w:proofErr w:type="spellEnd"/>
            <w:r w:rsidR="00FA2C51" w:rsidRPr="00DC4537">
              <w:rPr>
                <w:sz w:val="20"/>
                <w:szCs w:val="20"/>
                <w:lang w:val="kk-KZ"/>
              </w:rPr>
              <w:t>ні</w:t>
            </w:r>
            <w:r w:rsidRPr="00DC4537">
              <w:rPr>
                <w:sz w:val="20"/>
                <w:szCs w:val="20"/>
              </w:rPr>
              <w:t xml:space="preserve">", портрет </w:t>
            </w:r>
            <w:proofErr w:type="spellStart"/>
            <w:r w:rsidRPr="00DC4537">
              <w:rPr>
                <w:sz w:val="20"/>
                <w:szCs w:val="20"/>
              </w:rPr>
              <w:t>Абылай</w:t>
            </w:r>
            <w:proofErr w:type="spellEnd"/>
            <w:r w:rsidRPr="00DC4537">
              <w:rPr>
                <w:sz w:val="20"/>
                <w:szCs w:val="20"/>
              </w:rPr>
              <w:t xml:space="preserve"> хана, карточки со словами "флаг", "гимн", "герб", "</w:t>
            </w:r>
            <w:proofErr w:type="spellStart"/>
            <w:r w:rsidRPr="00DC4537">
              <w:rPr>
                <w:sz w:val="20"/>
                <w:szCs w:val="20"/>
              </w:rPr>
              <w:t>Байт</w:t>
            </w:r>
            <w:r w:rsidR="00FA2C51" w:rsidRPr="00DC4537">
              <w:rPr>
                <w:sz w:val="20"/>
                <w:szCs w:val="20"/>
              </w:rPr>
              <w:t>ерек</w:t>
            </w:r>
            <w:proofErr w:type="spellEnd"/>
            <w:r w:rsidR="00FA2C51" w:rsidRPr="00DC4537">
              <w:rPr>
                <w:sz w:val="20"/>
                <w:szCs w:val="20"/>
              </w:rPr>
              <w:t xml:space="preserve">", "Золотой человек", </w:t>
            </w:r>
            <w:proofErr w:type="spellStart"/>
            <w:r w:rsidR="00FA2C51" w:rsidRPr="00DC4537">
              <w:rPr>
                <w:sz w:val="20"/>
                <w:szCs w:val="20"/>
              </w:rPr>
              <w:t>флип-</w:t>
            </w:r>
            <w:r w:rsidRPr="00DC4537">
              <w:rPr>
                <w:sz w:val="20"/>
                <w:szCs w:val="20"/>
              </w:rPr>
              <w:t>чарт</w:t>
            </w:r>
            <w:proofErr w:type="spellEnd"/>
            <w:r w:rsidRPr="00DC4537">
              <w:rPr>
                <w:sz w:val="20"/>
                <w:szCs w:val="20"/>
              </w:rPr>
              <w:t xml:space="preserve">, цветные маркеры, презентация на тему "Государственный флаг", цветная бумага, клей, ножницы, картинки с </w:t>
            </w:r>
            <w:proofErr w:type="spellStart"/>
            <w:r w:rsidRPr="00DC4537">
              <w:rPr>
                <w:sz w:val="20"/>
                <w:szCs w:val="20"/>
              </w:rPr>
              <w:t>изображе</w:t>
            </w:r>
            <w:proofErr w:type="spellEnd"/>
            <w:proofErr w:type="gramEnd"/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proofErr w:type="spellStart"/>
            <w:r w:rsidRPr="00DC4537">
              <w:rPr>
                <w:sz w:val="20"/>
                <w:szCs w:val="20"/>
              </w:rPr>
              <w:t>нием</w:t>
            </w:r>
            <w:proofErr w:type="spellEnd"/>
            <w:r w:rsidRPr="00DC4537">
              <w:rPr>
                <w:sz w:val="20"/>
                <w:szCs w:val="20"/>
              </w:rPr>
              <w:t xml:space="preserve"> элементов государственных символов РК (орел, звезда, солнце, </w:t>
            </w:r>
            <w:proofErr w:type="spellStart"/>
            <w:r w:rsidRPr="00DC4537">
              <w:rPr>
                <w:sz w:val="20"/>
                <w:szCs w:val="20"/>
              </w:rPr>
              <w:t>шанырак</w:t>
            </w:r>
            <w:proofErr w:type="spellEnd"/>
            <w:r w:rsidRPr="00DC4537">
              <w:rPr>
                <w:sz w:val="20"/>
                <w:szCs w:val="20"/>
              </w:rPr>
              <w:t>, крылатый конь), наклейки, узоры-наклейки, образцы флагов для выполнения задания рубрики "Попробуй".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color w:val="2976A4"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Интернет-ресурсы: </w:t>
            </w:r>
            <w:hyperlink r:id="rId9" w:history="1">
              <w:r w:rsidRPr="00DC4537">
                <w:rPr>
                  <w:sz w:val="20"/>
                  <w:szCs w:val="20"/>
                  <w:lang w:val="en-US" w:eastAsia="en-US"/>
                </w:rPr>
                <w:t>http</w:t>
              </w:r>
              <w:r w:rsidRPr="00DC4537">
                <w:rPr>
                  <w:sz w:val="20"/>
                  <w:szCs w:val="20"/>
                  <w:lang w:eastAsia="en-US"/>
                </w:rPr>
                <w:t>://</w:t>
              </w:r>
              <w:r w:rsidRPr="00DC4537">
                <w:rPr>
                  <w:sz w:val="20"/>
                  <w:szCs w:val="20"/>
                  <w:lang w:val="en-US" w:eastAsia="en-US"/>
                </w:rPr>
                <w:t>www</w:t>
              </w:r>
              <w:r w:rsidRPr="00DC4537">
                <w:rPr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C4537">
                <w:rPr>
                  <w:sz w:val="20"/>
                  <w:szCs w:val="20"/>
                  <w:lang w:val="en-US" w:eastAsia="en-US"/>
                </w:rPr>
                <w:t>akorda</w:t>
              </w:r>
              <w:proofErr w:type="spellEnd"/>
              <w:r w:rsidRPr="00DC4537">
                <w:rPr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C4537">
                <w:rPr>
                  <w:sz w:val="20"/>
                  <w:szCs w:val="20"/>
                  <w:lang w:val="en-US" w:eastAsia="en-US"/>
                </w:rPr>
                <w:t>kz</w:t>
              </w:r>
              <w:proofErr w:type="spellEnd"/>
              <w:r w:rsidRPr="00DC4537">
                <w:rPr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DC4537">
                <w:rPr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E3844" w:rsidRPr="00DC4537" w:rsidTr="00143074">
        <w:trPr>
          <w:trHeight w:val="388"/>
        </w:trPr>
        <w:tc>
          <w:tcPr>
            <w:tcW w:w="770" w:type="pct"/>
            <w:tcBorders>
              <w:bottom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color w:val="215868"/>
                <w:sz w:val="20"/>
                <w:szCs w:val="20"/>
              </w:rPr>
            </w:pPr>
            <w:r w:rsidRPr="00DC4537">
              <w:rPr>
                <w:b/>
                <w:color w:val="215868"/>
                <w:sz w:val="20"/>
                <w:szCs w:val="20"/>
              </w:rPr>
              <w:t>Критерии успеха</w:t>
            </w:r>
          </w:p>
        </w:tc>
        <w:tc>
          <w:tcPr>
            <w:tcW w:w="3339" w:type="pct"/>
            <w:gridSpan w:val="5"/>
            <w:tcBorders>
              <w:bottom w:val="single" w:sz="2" w:space="0" w:color="auto"/>
            </w:tcBorders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Ответы.</w:t>
            </w:r>
            <w:r w:rsidRPr="00DC4537">
              <w:rPr>
                <w:sz w:val="20"/>
                <w:szCs w:val="20"/>
              </w:rPr>
              <w:t xml:space="preserve"> </w:t>
            </w:r>
            <w:r w:rsidR="00FA2C51" w:rsidRPr="00DC4537">
              <w:rPr>
                <w:sz w:val="20"/>
                <w:szCs w:val="20"/>
              </w:rPr>
              <w:t>Мужественный, мудрый, справедли</w:t>
            </w:r>
            <w:r w:rsidRPr="00DC4537">
              <w:rPr>
                <w:sz w:val="20"/>
                <w:szCs w:val="20"/>
              </w:rPr>
              <w:t>вый и т. д.</w:t>
            </w:r>
          </w:p>
          <w:p w:rsidR="003E3844" w:rsidRPr="00DC4537" w:rsidRDefault="003E3844" w:rsidP="00143074">
            <w:pPr>
              <w:pStyle w:val="30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bottom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color w:val="2976A4"/>
                <w:sz w:val="20"/>
                <w:szCs w:val="20"/>
              </w:rPr>
            </w:pPr>
          </w:p>
        </w:tc>
      </w:tr>
      <w:tr w:rsidR="003E3844" w:rsidRPr="00DC4537" w:rsidTr="00143074">
        <w:trPr>
          <w:trHeight w:val="1409"/>
        </w:trPr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>Конец урока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Попробуй.</w:t>
            </w:r>
            <w:r w:rsidRPr="00DC4537">
              <w:rPr>
                <w:sz w:val="20"/>
                <w:szCs w:val="20"/>
              </w:rPr>
              <w:t xml:space="preserve"> </w:t>
            </w:r>
            <w:r w:rsidR="00FA2C51" w:rsidRPr="00DC4537">
              <w:rPr>
                <w:sz w:val="20"/>
                <w:szCs w:val="20"/>
              </w:rPr>
              <w:t>Проведите работу в группах. Каж</w:t>
            </w:r>
            <w:r w:rsidRPr="00DC4537">
              <w:rPr>
                <w:sz w:val="20"/>
                <w:szCs w:val="20"/>
              </w:rPr>
              <w:t>дая придумывае</w:t>
            </w:r>
            <w:r w:rsidR="00FA2C51" w:rsidRPr="00DC4537">
              <w:rPr>
                <w:sz w:val="20"/>
                <w:szCs w:val="20"/>
              </w:rPr>
              <w:t>т и изготавливает свой флаг, ис</w:t>
            </w:r>
            <w:r w:rsidRPr="00DC4537">
              <w:rPr>
                <w:sz w:val="20"/>
                <w:szCs w:val="20"/>
              </w:rPr>
              <w:t>пользуя цветную бумагу, наклейки, маркеры, узоры-наклейк</w:t>
            </w:r>
            <w:r w:rsidR="00FA2C51" w:rsidRPr="00DC4537">
              <w:rPr>
                <w:sz w:val="20"/>
                <w:szCs w:val="20"/>
              </w:rPr>
              <w:t>и, приготовленные заранее. Пред</w:t>
            </w:r>
            <w:r w:rsidRPr="00DC4537">
              <w:rPr>
                <w:sz w:val="20"/>
                <w:szCs w:val="20"/>
              </w:rPr>
              <w:t>ложите учащ</w:t>
            </w:r>
            <w:r w:rsidR="00FA2C51" w:rsidRPr="00DC4537">
              <w:rPr>
                <w:sz w:val="20"/>
                <w:szCs w:val="20"/>
              </w:rPr>
              <w:t>имся встать со своих мест и рас</w:t>
            </w:r>
            <w:r w:rsidRPr="00DC4537">
              <w:rPr>
                <w:sz w:val="20"/>
                <w:szCs w:val="20"/>
              </w:rPr>
              <w:t>смотреть образцы флагов, развешанных вами на "говорящей" стене. По окончании работы каждая</w:t>
            </w:r>
          </w:p>
          <w:p w:rsidR="003E3844" w:rsidRPr="00DC4537" w:rsidRDefault="003E3844" w:rsidP="00143074">
            <w:pPr>
              <w:jc w:val="both"/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группа защищает свой проект флага. Проследите за техникой безопасности во время работы.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color w:val="2976A4"/>
                <w:sz w:val="20"/>
                <w:szCs w:val="20"/>
              </w:rPr>
            </w:pPr>
          </w:p>
        </w:tc>
      </w:tr>
      <w:tr w:rsidR="003E3844" w:rsidRPr="00DC4537" w:rsidTr="00143074">
        <w:trPr>
          <w:trHeight w:val="490"/>
        </w:trPr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color w:val="215868"/>
                <w:sz w:val="20"/>
                <w:szCs w:val="20"/>
              </w:rPr>
            </w:pPr>
            <w:r w:rsidRPr="00DC4537">
              <w:rPr>
                <w:b/>
                <w:color w:val="215868"/>
                <w:sz w:val="20"/>
                <w:szCs w:val="20"/>
              </w:rPr>
              <w:t>Критерии успеха</w:t>
            </w:r>
          </w:p>
        </w:tc>
        <w:tc>
          <w:tcPr>
            <w:tcW w:w="33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i/>
                <w:color w:val="0070C0"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Учащиеся по термометру определяют показания и делают выводы. </w:t>
            </w:r>
            <w:r w:rsidRPr="00DC4537">
              <w:rPr>
                <w:sz w:val="20"/>
                <w:szCs w:val="20"/>
              </w:rPr>
              <w:tab/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E3844" w:rsidRPr="00DC4537" w:rsidTr="00143074">
        <w:tc>
          <w:tcPr>
            <w:tcW w:w="1651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C4537">
              <w:rPr>
                <w:b/>
                <w:sz w:val="20"/>
                <w:szCs w:val="20"/>
                <w:u w:val="single"/>
              </w:rPr>
              <w:t>Дифференциация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Каким образом Вы планируете оказать больше поддержки? Какие </w:t>
            </w:r>
            <w:r w:rsidRPr="00DC4537">
              <w:rPr>
                <w:b/>
                <w:sz w:val="20"/>
                <w:szCs w:val="20"/>
              </w:rPr>
              <w:lastRenderedPageBreak/>
              <w:t>задачи Вы планируете поставить перед более способными учащимися?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844" w:rsidRPr="00DC4537" w:rsidRDefault="003E3844" w:rsidP="001430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  <w:u w:val="single"/>
              </w:rPr>
              <w:lastRenderedPageBreak/>
              <w:t>Оценивание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i/>
                <w:color w:val="2976A4"/>
                <w:sz w:val="20"/>
                <w:szCs w:val="20"/>
              </w:rPr>
            </w:pPr>
            <w:r w:rsidRPr="00DC4537">
              <w:rPr>
                <w:b/>
                <w:sz w:val="20"/>
                <w:szCs w:val="20"/>
              </w:rPr>
              <w:t xml:space="preserve">Как Вы планируете проверить уровень усвоения материала </w:t>
            </w:r>
            <w:r w:rsidRPr="00DC4537">
              <w:rPr>
                <w:b/>
                <w:sz w:val="20"/>
                <w:szCs w:val="20"/>
              </w:rPr>
              <w:lastRenderedPageBreak/>
              <w:t>учащимися?</w:t>
            </w:r>
          </w:p>
          <w:p w:rsidR="003E3844" w:rsidRPr="00DC4537" w:rsidRDefault="003E3844" w:rsidP="00143074">
            <w:pPr>
              <w:widowControl w:val="0"/>
              <w:jc w:val="both"/>
              <w:rPr>
                <w:i/>
                <w:color w:val="2976A4"/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3844" w:rsidRPr="00DC4537" w:rsidRDefault="003E3844" w:rsidP="00B045E0">
            <w:pPr>
              <w:widowControl w:val="0"/>
              <w:jc w:val="both"/>
              <w:rPr>
                <w:b/>
                <w:sz w:val="20"/>
                <w:szCs w:val="20"/>
                <w:highlight w:val="yellow"/>
                <w:u w:val="single"/>
              </w:rPr>
            </w:pPr>
            <w:r w:rsidRPr="00DC4537">
              <w:rPr>
                <w:b/>
                <w:sz w:val="20"/>
                <w:szCs w:val="20"/>
                <w:u w:val="single"/>
              </w:rPr>
              <w:lastRenderedPageBreak/>
              <w:t>Здоровье и соблюдение техники безопасности</w:t>
            </w:r>
            <w:r w:rsidRPr="00DC4537">
              <w:rPr>
                <w:b/>
                <w:sz w:val="20"/>
                <w:szCs w:val="20"/>
                <w:u w:val="single"/>
              </w:rPr>
              <w:br/>
            </w:r>
            <w:r w:rsidRPr="00DC4537">
              <w:rPr>
                <w:b/>
                <w:sz w:val="20"/>
                <w:szCs w:val="20"/>
                <w:u w:val="single"/>
              </w:rPr>
              <w:br/>
            </w:r>
          </w:p>
        </w:tc>
      </w:tr>
      <w:tr w:rsidR="003E3844" w:rsidRPr="00DC4537" w:rsidTr="00143074">
        <w:trPr>
          <w:trHeight w:val="271"/>
        </w:trPr>
        <w:tc>
          <w:tcPr>
            <w:tcW w:w="1651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E3844" w:rsidRPr="00DC4537" w:rsidRDefault="003E3844" w:rsidP="00ED1807">
            <w:pPr>
              <w:keepNext/>
              <w:keepLines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lastRenderedPageBreak/>
              <w:t>Дополнительные задания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Ученикам предлагается выполнить задание "Сим</w:t>
            </w:r>
            <w:r w:rsidRPr="00DC4537">
              <w:rPr>
                <w:sz w:val="20"/>
                <w:szCs w:val="20"/>
              </w:rPr>
              <w:softHyphen/>
              <w:t>волы моей страны" в рабочей тетради. Учащиеся дополняют предложения, используя нужные слова. Также выполняют задание творческого характера. Школьники придумывают и рисуют флаг своего класса.</w:t>
            </w:r>
          </w:p>
          <w:p w:rsidR="003E3844" w:rsidRPr="00DC4537" w:rsidRDefault="003E3844" w:rsidP="00ED1807">
            <w:pPr>
              <w:widowControl w:val="0"/>
              <w:rPr>
                <w:i/>
                <w:color w:val="2976A4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3844" w:rsidRPr="00DC4537" w:rsidRDefault="003E3844" w:rsidP="00ED1807">
            <w:pPr>
              <w:keepNext/>
              <w:keepLines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Рабочий лист 39. Элементы флага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Данное задание закрепляет знание учениками урока "Элементы</w:t>
            </w:r>
            <w:r w:rsidR="00FA2C51" w:rsidRPr="00DC4537">
              <w:rPr>
                <w:sz w:val="20"/>
                <w:szCs w:val="20"/>
              </w:rPr>
              <w:t xml:space="preserve"> флага". Из предложенных элемен</w:t>
            </w:r>
            <w:r w:rsidRPr="00DC4537">
              <w:rPr>
                <w:sz w:val="20"/>
                <w:szCs w:val="20"/>
              </w:rPr>
              <w:t>тов учащиеся выбирают те, которые есть на нашем флаге, и отмечают их.</w:t>
            </w:r>
          </w:p>
          <w:p w:rsidR="003E3844" w:rsidRPr="00DC4537" w:rsidRDefault="003E3844" w:rsidP="00ED1807">
            <w:pPr>
              <w:keepNext/>
              <w:keepLines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Рабочий лист 40. Символы моей страны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Ученики закрепляют знания, полученные на уроке, и вставляют пропущенные слова.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В качестве </w:t>
            </w:r>
            <w:r w:rsidR="00FA2C51" w:rsidRPr="00DC4537">
              <w:rPr>
                <w:sz w:val="20"/>
                <w:szCs w:val="20"/>
              </w:rPr>
              <w:t>одного из видов оценивания пред</w:t>
            </w:r>
            <w:r w:rsidRPr="00DC4537">
              <w:rPr>
                <w:sz w:val="20"/>
                <w:szCs w:val="20"/>
              </w:rPr>
              <w:t>ложите ученикам</w:t>
            </w:r>
            <w:r w:rsidR="00FA2C51" w:rsidRPr="00DC4537">
              <w:rPr>
                <w:sz w:val="20"/>
                <w:szCs w:val="20"/>
              </w:rPr>
              <w:t xml:space="preserve"> определить правильность утверж</w:t>
            </w:r>
            <w:r w:rsidRPr="00DC4537">
              <w:rPr>
                <w:sz w:val="20"/>
                <w:szCs w:val="20"/>
              </w:rPr>
              <w:t>дений: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"Флаг символизирует независимость страны".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"Флаг Казахстана красного цвета".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"На флаге Казахстана изображен голубь".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"Государственные символы могут рассказать историю страны".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E3844" w:rsidRPr="00DC4537" w:rsidRDefault="003E3844" w:rsidP="00ED1807">
            <w:pPr>
              <w:shd w:val="clear" w:color="auto" w:fill="FFFFFF"/>
              <w:rPr>
                <w:sz w:val="20"/>
                <w:szCs w:val="20"/>
              </w:rPr>
            </w:pPr>
            <w:r w:rsidRPr="00DC4537">
              <w:rPr>
                <w:b/>
                <w:bCs/>
                <w:sz w:val="20"/>
                <w:szCs w:val="20"/>
              </w:rPr>
              <w:t>Физкультминутка.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i/>
                <w:iCs/>
                <w:sz w:val="20"/>
                <w:szCs w:val="20"/>
              </w:rPr>
              <w:t>Я</w:t>
            </w:r>
            <w:r w:rsidRPr="00DC4537">
              <w:rPr>
                <w:sz w:val="20"/>
                <w:szCs w:val="20"/>
              </w:rPr>
              <w:t xml:space="preserve"> гуляю по дорожке,</w:t>
            </w:r>
            <w:r w:rsidRPr="00DC4537">
              <w:rPr>
                <w:i/>
                <w:iCs/>
                <w:sz w:val="20"/>
                <w:szCs w:val="20"/>
              </w:rPr>
              <w:t xml:space="preserve"> (шаги на месте) 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А кузнечик скачет рядом,</w:t>
            </w:r>
            <w:r w:rsidRPr="00DC4537">
              <w:rPr>
                <w:i/>
                <w:iCs/>
                <w:sz w:val="20"/>
                <w:szCs w:val="20"/>
              </w:rPr>
              <w:t xml:space="preserve"> (подскоки на месте) 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Наклонюсь, возьму в ладошки,</w:t>
            </w:r>
            <w:r w:rsidRPr="00DC4537">
              <w:rPr>
                <w:i/>
                <w:iCs/>
                <w:sz w:val="20"/>
                <w:szCs w:val="20"/>
              </w:rPr>
              <w:t xml:space="preserve"> (наклониться «взять кузнечика») 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Здесь скакать ему не надо,</w:t>
            </w:r>
            <w:r w:rsidRPr="00DC4537">
              <w:rPr>
                <w:i/>
                <w:iCs/>
                <w:sz w:val="20"/>
                <w:szCs w:val="20"/>
              </w:rPr>
              <w:t xml:space="preserve"> (погрозить пальчиком)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Пусть сидит он лучше в травке,</w:t>
            </w:r>
            <w:r w:rsidRPr="00DC4537">
              <w:rPr>
                <w:i/>
                <w:iCs/>
                <w:sz w:val="20"/>
                <w:szCs w:val="20"/>
              </w:rPr>
              <w:t xml:space="preserve"> (шаги на месте, ладошки «держат кузнечи</w:t>
            </w:r>
            <w:r w:rsidRPr="00DC4537">
              <w:rPr>
                <w:i/>
                <w:iCs/>
                <w:sz w:val="20"/>
                <w:szCs w:val="20"/>
              </w:rPr>
              <w:softHyphen/>
              <w:t>ка»)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Там с ним будет все в порядке,</w:t>
            </w:r>
            <w:r w:rsidRPr="00DC4537">
              <w:rPr>
                <w:i/>
                <w:iCs/>
                <w:sz w:val="20"/>
                <w:szCs w:val="20"/>
              </w:rPr>
              <w:t xml:space="preserve"> (наклониться «отпустить кузнечика») 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В поле я гуляю, ноги поднимаю,</w:t>
            </w:r>
            <w:r w:rsidRPr="00DC4537">
              <w:rPr>
                <w:i/>
                <w:iCs/>
                <w:sz w:val="20"/>
                <w:szCs w:val="20"/>
              </w:rPr>
              <w:t xml:space="preserve"> (ходьба на месте с высоким подниманием колена)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Наклонюсь к цветам поближе, 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 xml:space="preserve">Красоту их всю увижу, 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Нежный чудный аромат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Ощутить я тоже рад!</w:t>
            </w:r>
            <w:r w:rsidRPr="00DC4537">
              <w:rPr>
                <w:i/>
                <w:iCs/>
                <w:sz w:val="20"/>
                <w:szCs w:val="20"/>
              </w:rPr>
              <w:t xml:space="preserve"> (наклониться, сделать несколько вдохов носом) </w:t>
            </w:r>
          </w:p>
          <w:p w:rsidR="003E3844" w:rsidRPr="00DC4537" w:rsidRDefault="003E3844" w:rsidP="00ED1807">
            <w:pPr>
              <w:rPr>
                <w:i/>
                <w:iCs/>
                <w:sz w:val="20"/>
                <w:szCs w:val="20"/>
              </w:rPr>
            </w:pPr>
            <w:r w:rsidRPr="00DC4537">
              <w:rPr>
                <w:sz w:val="20"/>
                <w:szCs w:val="20"/>
              </w:rPr>
              <w:t>Рвать не буду я цветы,</w:t>
            </w:r>
            <w:r w:rsidRPr="00DC4537">
              <w:rPr>
                <w:i/>
                <w:iCs/>
                <w:sz w:val="20"/>
                <w:szCs w:val="20"/>
              </w:rPr>
              <w:t xml:space="preserve"> (выпрямиться, повороты головы вправо - влево)</w:t>
            </w:r>
          </w:p>
          <w:p w:rsidR="003E3844" w:rsidRPr="00DC4537" w:rsidRDefault="003E3844" w:rsidP="00ED1807">
            <w:pPr>
              <w:rPr>
                <w:sz w:val="20"/>
                <w:szCs w:val="20"/>
              </w:rPr>
            </w:pPr>
            <w:r w:rsidRPr="00DC4537">
              <w:rPr>
                <w:i/>
                <w:iCs/>
                <w:sz w:val="20"/>
                <w:szCs w:val="20"/>
              </w:rPr>
              <w:t xml:space="preserve"> </w:t>
            </w:r>
            <w:r w:rsidRPr="00DC4537">
              <w:rPr>
                <w:sz w:val="20"/>
                <w:szCs w:val="20"/>
              </w:rPr>
              <w:t>Много будет красоты!</w:t>
            </w:r>
            <w:r w:rsidRPr="00DC4537">
              <w:rPr>
                <w:i/>
                <w:iCs/>
                <w:sz w:val="20"/>
                <w:szCs w:val="20"/>
              </w:rPr>
              <w:t xml:space="preserve"> (развести руки)</w:t>
            </w:r>
          </w:p>
        </w:tc>
      </w:tr>
    </w:tbl>
    <w:p w:rsidR="003E3844" w:rsidRPr="00ED1807" w:rsidRDefault="003E3844" w:rsidP="00143074">
      <w:pPr>
        <w:keepNext/>
        <w:keepLines/>
        <w:jc w:val="both"/>
        <w:rPr>
          <w:szCs w:val="28"/>
        </w:rPr>
      </w:pPr>
      <w:r w:rsidRPr="00ED1807">
        <w:rPr>
          <w:b/>
          <w:bCs/>
          <w:szCs w:val="28"/>
        </w:rPr>
        <w:t>Фактический материал к уроку</w:t>
      </w:r>
    </w:p>
    <w:p w:rsidR="003E3844" w:rsidRPr="00ED1807" w:rsidRDefault="003E3844" w:rsidP="00143074">
      <w:pPr>
        <w:jc w:val="both"/>
        <w:rPr>
          <w:szCs w:val="28"/>
        </w:rPr>
      </w:pPr>
      <w:r w:rsidRPr="00ED1807">
        <w:rPr>
          <w:szCs w:val="28"/>
        </w:rPr>
        <w:t>Государственный флаг Республики Казахстан представляет собой прямоугольное полотнище голубого цвета с изображением в его центре солнца</w:t>
      </w:r>
    </w:p>
    <w:p w:rsidR="003E3844" w:rsidRPr="00ED1807" w:rsidRDefault="003E3844" w:rsidP="00143074">
      <w:pPr>
        <w:jc w:val="both"/>
        <w:rPr>
          <w:szCs w:val="28"/>
        </w:rPr>
      </w:pPr>
      <w:r w:rsidRPr="00ED1807">
        <w:rPr>
          <w:szCs w:val="28"/>
        </w:rPr>
        <w:t xml:space="preserve">с 32 лучами, под которым — парящий степной орел. У древка — вертикальная полоса с национальным орнаментом. Изображения солнца, лучей, орла и орнамента — цвета золота. Автором флага является заслуженный деятель искусств Казахстана </w:t>
      </w:r>
      <w:proofErr w:type="spellStart"/>
      <w:r w:rsidRPr="00ED1807">
        <w:rPr>
          <w:szCs w:val="28"/>
        </w:rPr>
        <w:t>Шакен</w:t>
      </w:r>
      <w:proofErr w:type="spellEnd"/>
      <w:r w:rsidRPr="00ED1807">
        <w:rPr>
          <w:szCs w:val="28"/>
        </w:rPr>
        <w:t xml:space="preserve"> </w:t>
      </w:r>
      <w:proofErr w:type="spellStart"/>
      <w:r w:rsidRPr="00ED1807">
        <w:rPr>
          <w:szCs w:val="28"/>
        </w:rPr>
        <w:t>Ниязбеков</w:t>
      </w:r>
      <w:proofErr w:type="spellEnd"/>
      <w:r w:rsidRPr="00ED1807">
        <w:rPr>
          <w:szCs w:val="28"/>
        </w:rPr>
        <w:t>. По его словам, из шести месяцев работы над проектом флага четыре месяца автор читал литературу, изучал историю казахского народа. Идея флага была взята из истории, национальной культуры. Солнце — источник жизни и энергии. По закону геральдики силуэт солнца является символом богатства и изобилия. Поэтому не случайно все 32 луча солнца на флаге имеют форму зерна — основы изобилия и благополучия. Орел занимает особое место в миропонимании кочевников. Силуэт орла означает государственную власть, широту. Для кочевников это символ свободы, независимости, стремление к цели. Вместе с тем орел способен дать отпор любому, кто попытается помешать в достижении высокой цели. Национальный орнамент олицетворяет культуру и традиции Казахстана.</w:t>
      </w:r>
    </w:p>
    <w:p w:rsidR="003E3844" w:rsidRPr="00ED1807" w:rsidRDefault="003E3844" w:rsidP="00143074">
      <w:pPr>
        <w:jc w:val="both"/>
        <w:rPr>
          <w:szCs w:val="28"/>
        </w:rPr>
      </w:pPr>
      <w:r w:rsidRPr="00ED1807">
        <w:rPr>
          <w:szCs w:val="28"/>
        </w:rPr>
        <w:t>Саки, гунны, кипчаки считали флаг символом воинственности и чтили его. Они верили, что у войска есть особая сила и покровитель. Поэтому падение флага считали поражением войска и в сражении самоотверженно защищали военный флаг.</w:t>
      </w:r>
    </w:p>
    <w:p w:rsidR="003E3844" w:rsidRPr="00ED1807" w:rsidRDefault="003E3844" w:rsidP="00143074">
      <w:pPr>
        <w:jc w:val="both"/>
        <w:rPr>
          <w:szCs w:val="28"/>
        </w:rPr>
      </w:pPr>
      <w:r w:rsidRPr="00ED1807">
        <w:rPr>
          <w:szCs w:val="28"/>
        </w:rPr>
        <w:t>Чтобы он был хорошо виден издалека, его шили из полотнища ярких ц</w:t>
      </w:r>
      <w:r w:rsidR="00FA2C51" w:rsidRPr="00ED1807">
        <w:rPr>
          <w:szCs w:val="28"/>
        </w:rPr>
        <w:t>ветов: синий, красный, зеле</w:t>
      </w:r>
      <w:r w:rsidRPr="00ED1807">
        <w:rPr>
          <w:szCs w:val="28"/>
        </w:rPr>
        <w:t xml:space="preserve">ный, иногда на одном флаге было несколько цветов. Каждый цвет имел особое значение. У великого хана </w:t>
      </w:r>
      <w:proofErr w:type="spellStart"/>
      <w:r w:rsidRPr="00ED1807">
        <w:rPr>
          <w:szCs w:val="28"/>
        </w:rPr>
        <w:t>Абылая</w:t>
      </w:r>
      <w:proofErr w:type="spellEnd"/>
      <w:r w:rsidRPr="00ED1807">
        <w:rPr>
          <w:szCs w:val="28"/>
        </w:rPr>
        <w:t xml:space="preserve"> флаг был белого цвета и означал чистоту и справедливость. Хан </w:t>
      </w:r>
      <w:proofErr w:type="spellStart"/>
      <w:r w:rsidRPr="00ED1807">
        <w:rPr>
          <w:szCs w:val="28"/>
        </w:rPr>
        <w:t>Абылай</w:t>
      </w:r>
      <w:proofErr w:type="spellEnd"/>
      <w:r w:rsidRPr="00ED1807">
        <w:rPr>
          <w:szCs w:val="28"/>
        </w:rPr>
        <w:t xml:space="preserve"> известен как выдающийся правитель, сумевший объединить три </w:t>
      </w:r>
      <w:proofErr w:type="spellStart"/>
      <w:r w:rsidRPr="00ED1807">
        <w:rPr>
          <w:szCs w:val="28"/>
        </w:rPr>
        <w:t>жуза</w:t>
      </w:r>
      <w:proofErr w:type="spellEnd"/>
      <w:r w:rsidRPr="00ED1807">
        <w:rPr>
          <w:szCs w:val="28"/>
        </w:rPr>
        <w:t>, искусный дипломат и талантливый полководец.</w:t>
      </w:r>
    </w:p>
    <w:p w:rsidR="003E3844" w:rsidRPr="00ED1807" w:rsidRDefault="003E3844" w:rsidP="00143074">
      <w:pPr>
        <w:jc w:val="both"/>
        <w:rPr>
          <w:szCs w:val="28"/>
        </w:rPr>
      </w:pPr>
    </w:p>
    <w:p w:rsidR="003E3844" w:rsidRPr="00ED1807" w:rsidRDefault="003E3844" w:rsidP="00143074">
      <w:pPr>
        <w:jc w:val="both"/>
        <w:rPr>
          <w:szCs w:val="28"/>
        </w:rPr>
      </w:pPr>
    </w:p>
    <w:p w:rsidR="00257D2F" w:rsidRPr="00ED1807" w:rsidRDefault="00257D2F" w:rsidP="00143074">
      <w:pPr>
        <w:jc w:val="both"/>
        <w:rPr>
          <w:szCs w:val="28"/>
          <w:lang w:val="kk-KZ"/>
        </w:rPr>
      </w:pPr>
    </w:p>
    <w:p w:rsidR="00143074" w:rsidRPr="00143074" w:rsidRDefault="00143074" w:rsidP="00ED1807">
      <w:pPr>
        <w:rPr>
          <w:sz w:val="28"/>
          <w:szCs w:val="28"/>
          <w:lang w:val="kk-KZ"/>
        </w:rPr>
      </w:pPr>
    </w:p>
    <w:sectPr w:rsidR="00143074" w:rsidRPr="00143074" w:rsidSect="00ED180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0"/>
    <w:rsid w:val="00143074"/>
    <w:rsid w:val="00257D2F"/>
    <w:rsid w:val="003E3844"/>
    <w:rsid w:val="009F6E50"/>
    <w:rsid w:val="00B045E0"/>
    <w:rsid w:val="00DC4537"/>
    <w:rsid w:val="00E24AE4"/>
    <w:rsid w:val="00ED1807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8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E384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84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3E384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3E3844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3E384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E3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 Spacing"/>
    <w:uiPriority w:val="1"/>
    <w:qFormat/>
    <w:rsid w:val="0014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8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E384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384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3E384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3E3844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3E384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E3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 Spacing"/>
    <w:uiPriority w:val="1"/>
    <w:qFormat/>
    <w:rsid w:val="0014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orda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822D-73DB-432A-9035-88AAAB83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Yрзия</dc:creator>
  <cp:lastModifiedBy>Куаныш</cp:lastModifiedBy>
  <cp:revision>5</cp:revision>
  <dcterms:created xsi:type="dcterms:W3CDTF">2018-10-06T05:31:00Z</dcterms:created>
  <dcterms:modified xsi:type="dcterms:W3CDTF">2018-10-08T08:23:00Z</dcterms:modified>
</cp:coreProperties>
</file>