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B6" w:rsidRPr="00E5625D" w:rsidRDefault="007202B6" w:rsidP="007202B6">
      <w:pPr>
        <w:ind w:firstLine="709"/>
        <w:rPr>
          <w:color w:val="000000" w:themeColor="text1"/>
          <w:lang w:val="kk-KZ"/>
        </w:rPr>
      </w:pPr>
      <w:r w:rsidRPr="00D80C0B">
        <w:rPr>
          <w:noProof/>
        </w:rPr>
        <w:drawing>
          <wp:anchor distT="0" distB="0" distL="114300" distR="114300" simplePos="0" relativeHeight="251659264" behindDoc="0" locked="0" layoutInCell="1" allowOverlap="1" wp14:anchorId="4B2AB76B" wp14:editId="40CB558B">
            <wp:simplePos x="0" y="0"/>
            <wp:positionH relativeFrom="column">
              <wp:posOffset>-60325</wp:posOffset>
            </wp:positionH>
            <wp:positionV relativeFrom="paragraph">
              <wp:posOffset>92710</wp:posOffset>
            </wp:positionV>
            <wp:extent cx="1764030" cy="2096770"/>
            <wp:effectExtent l="266700" t="266700" r="255270" b="246380"/>
            <wp:wrapSquare wrapText="bothSides"/>
            <wp:docPr id="4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2" r="29189" b="554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0967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B6" w:rsidRDefault="007202B6" w:rsidP="007202B6">
      <w:pPr>
        <w:jc w:val="right"/>
        <w:rPr>
          <w:b/>
          <w:bCs/>
          <w:sz w:val="28"/>
          <w:szCs w:val="28"/>
        </w:rPr>
      </w:pPr>
      <w:proofErr w:type="spellStart"/>
      <w:r w:rsidRPr="00260977">
        <w:rPr>
          <w:b/>
          <w:bCs/>
          <w:sz w:val="28"/>
          <w:szCs w:val="28"/>
        </w:rPr>
        <w:t>Насанова</w:t>
      </w:r>
      <w:proofErr w:type="spellEnd"/>
      <w:r w:rsidRPr="00260977">
        <w:rPr>
          <w:b/>
          <w:bCs/>
          <w:sz w:val="28"/>
          <w:szCs w:val="28"/>
        </w:rPr>
        <w:t xml:space="preserve"> </w:t>
      </w:r>
      <w:proofErr w:type="spellStart"/>
      <w:r w:rsidRPr="00260977">
        <w:rPr>
          <w:b/>
          <w:bCs/>
          <w:sz w:val="28"/>
          <w:szCs w:val="28"/>
        </w:rPr>
        <w:t>Жанар</w:t>
      </w:r>
      <w:proofErr w:type="spellEnd"/>
      <w:r w:rsidRPr="00260977">
        <w:rPr>
          <w:b/>
          <w:bCs/>
          <w:sz w:val="28"/>
          <w:szCs w:val="28"/>
        </w:rPr>
        <w:t xml:space="preserve"> </w:t>
      </w:r>
      <w:proofErr w:type="spellStart"/>
      <w:r w:rsidRPr="00260977">
        <w:rPr>
          <w:b/>
          <w:bCs/>
          <w:sz w:val="28"/>
          <w:szCs w:val="28"/>
        </w:rPr>
        <w:t>Абдрасулаевна</w:t>
      </w:r>
      <w:proofErr w:type="spellEnd"/>
      <w:r>
        <w:rPr>
          <w:b/>
          <w:bCs/>
          <w:sz w:val="28"/>
          <w:szCs w:val="28"/>
        </w:rPr>
        <w:t>,</w:t>
      </w:r>
      <w:r w:rsidRPr="00260977">
        <w:rPr>
          <w:b/>
          <w:bCs/>
          <w:sz w:val="28"/>
          <w:szCs w:val="28"/>
        </w:rPr>
        <w:t xml:space="preserve"> </w:t>
      </w:r>
    </w:p>
    <w:p w:rsidR="007202B6" w:rsidRPr="00260977" w:rsidRDefault="007202B6" w:rsidP="007202B6">
      <w:pPr>
        <w:jc w:val="right"/>
        <w:rPr>
          <w:bCs/>
          <w:sz w:val="28"/>
          <w:szCs w:val="28"/>
        </w:rPr>
      </w:pPr>
      <w:r w:rsidRPr="00260977">
        <w:rPr>
          <w:bCs/>
          <w:sz w:val="28"/>
          <w:szCs w:val="28"/>
        </w:rPr>
        <w:t>учитель начальных классов</w:t>
      </w:r>
    </w:p>
    <w:p w:rsidR="007202B6" w:rsidRPr="00260977" w:rsidRDefault="007202B6" w:rsidP="007202B6">
      <w:pPr>
        <w:jc w:val="right"/>
        <w:rPr>
          <w:bCs/>
          <w:sz w:val="28"/>
          <w:szCs w:val="28"/>
        </w:rPr>
      </w:pPr>
      <w:r w:rsidRPr="00260977">
        <w:rPr>
          <w:bCs/>
          <w:sz w:val="28"/>
          <w:szCs w:val="28"/>
        </w:rPr>
        <w:t>ОСШ № 17 имени Лермонтова</w:t>
      </w:r>
      <w:r>
        <w:rPr>
          <w:bCs/>
          <w:sz w:val="28"/>
          <w:szCs w:val="28"/>
        </w:rPr>
        <w:t>,</w:t>
      </w:r>
    </w:p>
    <w:p w:rsidR="007202B6" w:rsidRPr="00260977" w:rsidRDefault="007202B6" w:rsidP="007202B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60977">
        <w:rPr>
          <w:bCs/>
          <w:sz w:val="28"/>
          <w:szCs w:val="28"/>
        </w:rPr>
        <w:t>бразование – высшее</w:t>
      </w:r>
      <w:r>
        <w:rPr>
          <w:bCs/>
          <w:sz w:val="28"/>
          <w:szCs w:val="28"/>
        </w:rPr>
        <w:t>,</w:t>
      </w:r>
    </w:p>
    <w:p w:rsidR="007202B6" w:rsidRPr="00260977" w:rsidRDefault="007202B6" w:rsidP="007202B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60977">
        <w:rPr>
          <w:bCs/>
          <w:sz w:val="28"/>
          <w:szCs w:val="28"/>
        </w:rPr>
        <w:t>бщий педагогический стаж – 25 лет</w:t>
      </w:r>
      <w:r>
        <w:rPr>
          <w:bCs/>
          <w:sz w:val="28"/>
          <w:szCs w:val="28"/>
        </w:rPr>
        <w:t>,</w:t>
      </w:r>
    </w:p>
    <w:p w:rsidR="007202B6" w:rsidRDefault="007202B6" w:rsidP="007202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60977">
        <w:rPr>
          <w:bCs/>
          <w:sz w:val="28"/>
          <w:szCs w:val="28"/>
        </w:rPr>
        <w:t>ысшая квалификационная категория</w:t>
      </w:r>
      <w:r>
        <w:rPr>
          <w:bCs/>
          <w:sz w:val="28"/>
          <w:szCs w:val="28"/>
        </w:rPr>
        <w:t>,</w:t>
      </w:r>
    </w:p>
    <w:p w:rsidR="007202B6" w:rsidRPr="00260977" w:rsidRDefault="007202B6" w:rsidP="007202B6">
      <w:pPr>
        <w:jc w:val="right"/>
        <w:rPr>
          <w:sz w:val="28"/>
          <w:szCs w:val="28"/>
        </w:rPr>
      </w:pPr>
      <w:r w:rsidRPr="00260977">
        <w:rPr>
          <w:bCs/>
          <w:sz w:val="28"/>
          <w:szCs w:val="28"/>
        </w:rPr>
        <w:t xml:space="preserve"> г. Шымкент</w:t>
      </w:r>
    </w:p>
    <w:p w:rsidR="007202B6" w:rsidRDefault="007202B6" w:rsidP="007202B6"/>
    <w:p w:rsidR="007202B6" w:rsidRPr="00260977" w:rsidRDefault="007202B6" w:rsidP="007202B6">
      <w:pPr>
        <w:jc w:val="center"/>
        <w:rPr>
          <w:b/>
          <w:sz w:val="28"/>
        </w:rPr>
      </w:pPr>
      <w:r w:rsidRPr="00260977">
        <w:rPr>
          <w:b/>
          <w:sz w:val="28"/>
        </w:rPr>
        <w:t>Составление комбинаций</w:t>
      </w:r>
    </w:p>
    <w:p w:rsidR="007202B6" w:rsidRPr="00EC5BB1" w:rsidRDefault="007202B6" w:rsidP="007202B6">
      <w:pPr>
        <w:jc w:val="center"/>
      </w:pPr>
      <w:r w:rsidRPr="00EC5BB1">
        <w:t>КСП по математике 1-4-20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48"/>
        <w:gridCol w:w="1881"/>
        <w:gridCol w:w="3433"/>
        <w:gridCol w:w="1895"/>
      </w:tblGrid>
      <w:tr w:rsidR="007202B6" w:rsidRPr="00342F60" w:rsidTr="004A3D17">
        <w:trPr>
          <w:cantSplit/>
          <w:trHeight w:val="280"/>
        </w:trPr>
        <w:tc>
          <w:tcPr>
            <w:tcW w:w="231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*В контексте тем:</w:t>
            </w:r>
          </w:p>
        </w:tc>
        <w:tc>
          <w:tcPr>
            <w:tcW w:w="2685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«Еда и напитки», «В здоровом теле – здоровый дух»</w:t>
            </w:r>
          </w:p>
        </w:tc>
      </w:tr>
      <w:tr w:rsidR="007202B6" w:rsidRPr="00342F60" w:rsidTr="004A3D17">
        <w:trPr>
          <w:cantSplit/>
          <w:trHeight w:val="322"/>
        </w:trPr>
        <w:tc>
          <w:tcPr>
            <w:tcW w:w="5000" w:type="pct"/>
            <w:gridSpan w:val="5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Школа: №17 имени Лермонтова </w:t>
            </w:r>
          </w:p>
        </w:tc>
      </w:tr>
      <w:tr w:rsidR="007202B6" w:rsidRPr="00342F60" w:rsidTr="00342F60">
        <w:trPr>
          <w:cantSplit/>
          <w:trHeight w:val="213"/>
        </w:trPr>
        <w:tc>
          <w:tcPr>
            <w:tcW w:w="231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Дата: «__04__»____05________2018___г.</w:t>
            </w:r>
          </w:p>
        </w:tc>
        <w:tc>
          <w:tcPr>
            <w:tcW w:w="2685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ФИО учителя:  </w:t>
            </w:r>
            <w:proofErr w:type="spellStart"/>
            <w:r w:rsidRPr="00342F60">
              <w:rPr>
                <w:sz w:val="20"/>
                <w:szCs w:val="20"/>
              </w:rPr>
              <w:t>Насанова</w:t>
            </w:r>
            <w:proofErr w:type="spellEnd"/>
            <w:r w:rsidRPr="00342F60">
              <w:rPr>
                <w:sz w:val="20"/>
                <w:szCs w:val="20"/>
              </w:rPr>
              <w:t xml:space="preserve"> Ж.А.</w:t>
            </w:r>
          </w:p>
        </w:tc>
      </w:tr>
      <w:tr w:rsidR="007202B6" w:rsidRPr="00342F60" w:rsidTr="004A3D17">
        <w:trPr>
          <w:cantSplit/>
          <w:trHeight w:val="412"/>
        </w:trPr>
        <w:tc>
          <w:tcPr>
            <w:tcW w:w="231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Класс: 1 «Б» класс.</w:t>
            </w:r>
          </w:p>
        </w:tc>
        <w:tc>
          <w:tcPr>
            <w:tcW w:w="2685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Количество присутствующих: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отсутствующих: 25</w:t>
            </w:r>
          </w:p>
        </w:tc>
      </w:tr>
      <w:tr w:rsidR="007202B6" w:rsidRPr="00342F60" w:rsidTr="004A3D17">
        <w:trPr>
          <w:cantSplit/>
        </w:trPr>
        <w:tc>
          <w:tcPr>
            <w:tcW w:w="5000" w:type="pct"/>
            <w:gridSpan w:val="5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202B6" w:rsidRPr="00342F60" w:rsidTr="004A3D17">
        <w:trPr>
          <w:cantSplit/>
        </w:trPr>
        <w:tc>
          <w:tcPr>
            <w:tcW w:w="5000" w:type="pct"/>
            <w:gridSpan w:val="5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• составлять варианты комбинаций "по два" из предметов окружающего мира.</w:t>
            </w:r>
          </w:p>
        </w:tc>
      </w:tr>
      <w:tr w:rsidR="007202B6" w:rsidRPr="00342F60" w:rsidTr="00342F60">
        <w:trPr>
          <w:cantSplit/>
          <w:trHeight w:val="443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Цели урока: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Создать условия для понимания способов составления различных комбинаций "по два"; ознакомить учащихся с методом организованного перебора.</w:t>
            </w:r>
          </w:p>
        </w:tc>
      </w:tr>
      <w:tr w:rsidR="007202B6" w:rsidRPr="00342F60" w:rsidTr="004A3D17">
        <w:trPr>
          <w:cantSplit/>
          <w:trHeight w:val="603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Критерии успеха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К концу урока учащиеся смогут: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составлять комбинации из чисел и предметов;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вести подсчет вариантов комбинаций.</w:t>
            </w:r>
          </w:p>
        </w:tc>
      </w:tr>
      <w:tr w:rsidR="007202B6" w:rsidRPr="00342F60" w:rsidTr="004A3D17">
        <w:trPr>
          <w:cantSplit/>
          <w:trHeight w:val="603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Привитие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ценностей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342F60">
              <w:rPr>
                <w:sz w:val="20"/>
                <w:szCs w:val="20"/>
              </w:rPr>
              <w:t>Мәңгілі</w:t>
            </w:r>
            <w:proofErr w:type="gramStart"/>
            <w:r w:rsidRPr="00342F60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342F60">
              <w:rPr>
                <w:sz w:val="20"/>
                <w:szCs w:val="20"/>
              </w:rPr>
              <w:t xml:space="preserve"> ел»: </w:t>
            </w:r>
            <w:proofErr w:type="gramStart"/>
            <w:r w:rsidRPr="00342F60">
              <w:rPr>
                <w:sz w:val="20"/>
                <w:szCs w:val="20"/>
              </w:rPr>
              <w:t>казахстанский</w:t>
            </w:r>
            <w:proofErr w:type="gramEnd"/>
            <w:r w:rsidRPr="00342F60">
              <w:rPr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202B6" w:rsidRPr="00342F60" w:rsidTr="004A3D17">
        <w:trPr>
          <w:cantSplit/>
          <w:trHeight w:val="397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proofErr w:type="spellStart"/>
            <w:r w:rsidRPr="00342F60">
              <w:rPr>
                <w:sz w:val="20"/>
                <w:szCs w:val="20"/>
              </w:rPr>
              <w:t>Межпредметные</w:t>
            </w:r>
            <w:proofErr w:type="spellEnd"/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связи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proofErr w:type="spellStart"/>
            <w:r w:rsidRPr="00342F60">
              <w:rPr>
                <w:sz w:val="20"/>
                <w:szCs w:val="20"/>
              </w:rPr>
              <w:t>Межпредметные</w:t>
            </w:r>
            <w:proofErr w:type="spellEnd"/>
            <w:r w:rsidRPr="00342F60">
              <w:rPr>
                <w:sz w:val="20"/>
                <w:szCs w:val="20"/>
              </w:rPr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7202B6" w:rsidRPr="00342F60" w:rsidTr="004A3D17">
        <w:trPr>
          <w:cantSplit/>
          <w:trHeight w:val="688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Навыки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использования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ИКТ 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На данном уроке учащиеся не используют ИКТ. Возможный уровень: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организованная деятельность, включающая презентации и </w:t>
            </w:r>
            <w:proofErr w:type="gramStart"/>
            <w:r w:rsidRPr="00342F60">
              <w:rPr>
                <w:sz w:val="20"/>
                <w:szCs w:val="20"/>
              </w:rPr>
              <w:t>И</w:t>
            </w:r>
            <w:proofErr w:type="gramEnd"/>
            <w:r w:rsidRPr="00342F60">
              <w:rPr>
                <w:sz w:val="20"/>
                <w:szCs w:val="20"/>
              </w:rPr>
              <w:t>KT;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самостоятельное изучение информации, обсуждение в группе; представление классу полученных выводов;</w:t>
            </w:r>
          </w:p>
        </w:tc>
      </w:tr>
      <w:tr w:rsidR="007202B6" w:rsidRPr="00342F60" w:rsidTr="00342F60">
        <w:trPr>
          <w:cantSplit/>
          <w:trHeight w:val="347"/>
        </w:trPr>
        <w:tc>
          <w:tcPr>
            <w:tcW w:w="1367" w:type="pct"/>
            <w:gridSpan w:val="2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Предварительные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знания</w:t>
            </w:r>
          </w:p>
        </w:tc>
        <w:tc>
          <w:tcPr>
            <w:tcW w:w="3633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На предыдущих уроках первоклассники комбинировали предметы методом подбора вариантов.</w:t>
            </w:r>
          </w:p>
        </w:tc>
      </w:tr>
      <w:tr w:rsidR="007202B6" w:rsidRPr="00342F60" w:rsidTr="00342F60">
        <w:trPr>
          <w:trHeight w:val="169"/>
        </w:trPr>
        <w:tc>
          <w:tcPr>
            <w:tcW w:w="5000" w:type="pct"/>
            <w:gridSpan w:val="5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Ход урока</w:t>
            </w:r>
          </w:p>
        </w:tc>
      </w:tr>
      <w:tr w:rsidR="007202B6" w:rsidRPr="00342F60" w:rsidTr="004A3D17">
        <w:trPr>
          <w:trHeight w:val="361"/>
        </w:trPr>
        <w:tc>
          <w:tcPr>
            <w:tcW w:w="990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Этапы урока</w:t>
            </w:r>
          </w:p>
        </w:tc>
        <w:tc>
          <w:tcPr>
            <w:tcW w:w="305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Запланированная деятельность на уроке</w:t>
            </w:r>
          </w:p>
        </w:tc>
        <w:tc>
          <w:tcPr>
            <w:tcW w:w="955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Ресурсы</w:t>
            </w:r>
          </w:p>
        </w:tc>
      </w:tr>
      <w:tr w:rsidR="007202B6" w:rsidRPr="00342F60" w:rsidTr="004A3D17">
        <w:trPr>
          <w:trHeight w:val="851"/>
        </w:trPr>
        <w:tc>
          <w:tcPr>
            <w:tcW w:w="990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Начало урока</w:t>
            </w:r>
          </w:p>
        </w:tc>
        <w:tc>
          <w:tcPr>
            <w:tcW w:w="305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Психологический настрой.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>- Давайте наш урок начнем с пожелания друг другу добра.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>- Я рада, что у нас отличное настроение. Надеюсь, что урок пройдет интересно и увлекательно.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 xml:space="preserve"> Математическая разминка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 xml:space="preserve"> Игра « Бинго»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>- Сегодня мы вспомним пройденный материал и поиграем в игру « Бинго»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b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b/>
                <w:color w:val="000000"/>
                <w:sz w:val="20"/>
                <w:szCs w:val="20"/>
              </w:rPr>
              <w:t>Индивидуальная работа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rFonts w:eastAsia="Bookman Old Style"/>
                <w:color w:val="000000"/>
                <w:sz w:val="20"/>
                <w:szCs w:val="20"/>
              </w:rPr>
              <w:t xml:space="preserve"> Ответы можно записывать в любую клетку.</w:t>
            </w:r>
          </w:p>
          <w:p w:rsidR="007202B6" w:rsidRPr="00342F60" w:rsidRDefault="007202B6" w:rsidP="004A3D17">
            <w:pPr>
              <w:shd w:val="clear" w:color="auto" w:fill="FFFFFF"/>
              <w:rPr>
                <w:rFonts w:eastAsia="Bookman Old Style"/>
                <w:color w:val="000000"/>
                <w:sz w:val="20"/>
                <w:szCs w:val="20"/>
              </w:rPr>
            </w:pPr>
            <w:r w:rsidRPr="00342F60">
              <w:rPr>
                <w:color w:val="000000"/>
                <w:sz w:val="20"/>
                <w:szCs w:val="20"/>
                <w:shd w:val="clear" w:color="auto" w:fill="FFFFFF"/>
              </w:rPr>
              <w:t>Математические задачи могут быть источником знаний учащихся о здоровье человека. Это выражается в том, что в содержании задачи присутствует факты из реальной жизни о здоровье человека.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929"/>
              <w:gridCol w:w="1929"/>
            </w:tblGrid>
            <w:tr w:rsidR="007202B6" w:rsidRPr="00342F60" w:rsidTr="004A3D17">
              <w:tc>
                <w:tcPr>
                  <w:tcW w:w="1928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02B6" w:rsidRPr="00342F60" w:rsidTr="004A3D17">
              <w:tc>
                <w:tcPr>
                  <w:tcW w:w="1928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02B6" w:rsidRPr="00342F60" w:rsidTr="004A3D17">
              <w:tc>
                <w:tcPr>
                  <w:tcW w:w="1928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7202B6" w:rsidRPr="00342F60" w:rsidRDefault="007202B6" w:rsidP="004A3D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202B6" w:rsidRPr="00342F60" w:rsidRDefault="007202B6" w:rsidP="004A3D1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Сердце здорового человека делает 75 ударов в минуту. Сколько ударов делает сердце за 2 минуты? /150/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t>Пульс взрослого человека – 60 ударов в минуту, а у ребенка – 90. Насколько чаще сокращается сердце за час у взрослого человека, чем у ребенка?/30/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t>Дежурные сначала разнесли 3 подноса с 10 стаканами кефира на каждом подносе, потом ещё 9 стаканов сока. Сколько всего стаканов разнесли дежурные?/39/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t>Для нормального питания одному человеку требуется не менее 7 кг соли в год? Сколько соли нужно семье из 3 человек?/21/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t> В день Федя съедает 1 л  супа. Сколько  литров супа Федя съест за неделю?/7/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42F60">
              <w:rPr>
                <w:rFonts w:ascii="Times New Roman" w:hAnsi="Times New Roman"/>
                <w:color w:val="000000"/>
                <w:shd w:val="clear" w:color="auto" w:fill="FFFFFF"/>
              </w:rPr>
              <w:t>Два туриста поехали в Японию. Они там ели суши. Один в неделю съел 2 кг суши, а другой 4 кг. Сколько килограммов суши туристы съели вместе за 1 неделю?/6/</w:t>
            </w:r>
          </w:p>
          <w:p w:rsidR="007202B6" w:rsidRPr="00342F60" w:rsidRDefault="007202B6" w:rsidP="004A3D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60">
              <w:rPr>
                <w:rFonts w:ascii="Times New Roman" w:eastAsia="Times New Roman" w:hAnsi="Times New Roman"/>
                <w:color w:val="000000"/>
                <w:lang w:eastAsia="ru-RU"/>
              </w:rPr>
              <w:t>Важны для здоровья, друзья, витамины!</w:t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color w:val="000000"/>
                <w:sz w:val="20"/>
                <w:szCs w:val="20"/>
              </w:rPr>
              <w:t>      И яблоки ест непременно Ирина.</w:t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color w:val="000000"/>
                <w:sz w:val="20"/>
                <w:szCs w:val="20"/>
              </w:rPr>
              <w:t>      10 их в вазе лежало – смотри,</w:t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color w:val="000000"/>
                <w:sz w:val="20"/>
                <w:szCs w:val="20"/>
              </w:rPr>
              <w:t>      А после обеда осталось лишь 2.</w:t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color w:val="000000"/>
                <w:sz w:val="20"/>
                <w:szCs w:val="20"/>
              </w:rPr>
              <w:t>      Сколько яблок съела Ирина?/8/</w:t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0E9BA35" wp14:editId="719933F4">
                  <wp:extent cx="1644162" cy="791308"/>
                  <wp:effectExtent l="0" t="0" r="0" b="8890"/>
                  <wp:docPr id="45" name="Рисунок 45" descr="C:\Users\User\Documents\семинар урок\img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User\Documents\семинар урок\img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93" cy="853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7202B6" w:rsidRPr="00342F60" w:rsidRDefault="007202B6" w:rsidP="004A3D17">
            <w:pPr>
              <w:ind w:firstLine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42F6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D6B1A65" wp14:editId="30E046D2">
                  <wp:extent cx="1802423" cy="756139"/>
                  <wp:effectExtent l="0" t="0" r="7620" b="6350"/>
                  <wp:docPr id="46" name="Рисунок 46" descr="C:\Users\User\Documents\семинар урок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Users\User\Documents\семинар урок\images (1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90" cy="757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-Теперь проверим у кого быстрее всех закроются три числа, у того выйдет бинго.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50+50+20+30=150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100-70=30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13+13+13=39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25-4=21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11-4=7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10-4=6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18-10=8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4+3=7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3+3=6</w:t>
            </w:r>
          </w:p>
          <w:p w:rsidR="007202B6" w:rsidRPr="00342F60" w:rsidRDefault="007202B6" w:rsidP="004A3D17">
            <w:pPr>
              <w:rPr>
                <w:b/>
                <w:sz w:val="20"/>
                <w:szCs w:val="20"/>
              </w:rPr>
            </w:pPr>
            <w:r w:rsidRPr="00342F60">
              <w:rPr>
                <w:b/>
                <w:sz w:val="20"/>
                <w:szCs w:val="20"/>
              </w:rPr>
              <w:t xml:space="preserve">Работа в группах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Разделите учащихся на группы по 4—5 человек. Каждой группе раздайте  разрезанные картинки предметов. Детям необходимо составить комбинации.</w:t>
            </w:r>
            <w:r w:rsidR="00342F60" w:rsidRPr="00342F60">
              <w:rPr>
                <w:sz w:val="20"/>
                <w:szCs w:val="20"/>
              </w:rPr>
              <w:object w:dxaOrig="7205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81pt" o:ole="">
                  <v:imagedata r:id="rId9" o:title=""/>
                </v:shape>
                <o:OLEObject Type="Embed" ProgID="PowerPoint.Slide.12" ShapeID="_x0000_i1025" DrawAspect="Content" ObjectID="_1600514505" r:id="rId10"/>
              </w:object>
            </w:r>
          </w:p>
          <w:p w:rsidR="007202B6" w:rsidRPr="00342F60" w:rsidRDefault="00342F60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object w:dxaOrig="5783" w:dyaOrig="4327">
                <v:shape id="_x0000_i1026" type="#_x0000_t75" style="width:110.75pt;height:83.75pt" o:ole="">
                  <v:imagedata r:id="rId11" o:title=""/>
                </v:shape>
                <o:OLEObject Type="Embed" ProgID="PowerPoint.Slide.12" ShapeID="_x0000_i1026" DrawAspect="Content" ObjectID="_1600514506" r:id="rId12"/>
              </w:object>
            </w:r>
          </w:p>
          <w:p w:rsidR="007202B6" w:rsidRPr="00342F60" w:rsidRDefault="00342F60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object w:dxaOrig="7205" w:dyaOrig="5403">
                <v:shape id="_x0000_i1027" type="#_x0000_t75" style="width:124.6pt;height:94.15pt" o:ole="">
                  <v:imagedata r:id="rId13" o:title=""/>
                </v:shape>
                <o:OLEObject Type="Embed" ProgID="PowerPoint.Slide.12" ShapeID="_x0000_i1027" DrawAspect="Content" ObjectID="_1600514507" r:id="rId14"/>
              </w:object>
            </w:r>
          </w:p>
          <w:p w:rsidR="007202B6" w:rsidRPr="00342F60" w:rsidRDefault="00342F60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object w:dxaOrig="7205" w:dyaOrig="5403">
                <v:shape id="_x0000_i1028" type="#_x0000_t75" style="width:118.4pt;height:88.6pt" o:ole="">
                  <v:imagedata r:id="rId15" o:title=""/>
                </v:shape>
                <o:OLEObject Type="Embed" ProgID="PowerPoint.Slide.12" ShapeID="_x0000_i1028" DrawAspect="Content" ObjectID="_1600514508" r:id="rId16"/>
              </w:objec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567"/>
              <w:gridCol w:w="567"/>
              <w:gridCol w:w="567"/>
            </w:tblGrid>
            <w:tr w:rsidR="007202B6" w:rsidRPr="00342F60" w:rsidTr="004A3D17">
              <w:tc>
                <w:tcPr>
                  <w:tcW w:w="631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02B6" w:rsidRPr="00342F60" w:rsidTr="004A3D17">
              <w:tc>
                <w:tcPr>
                  <w:tcW w:w="631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02B6" w:rsidRPr="00342F60" w:rsidTr="004A3D17">
              <w:tc>
                <w:tcPr>
                  <w:tcW w:w="631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02B6" w:rsidRPr="00342F60" w:rsidTr="004A3D17">
              <w:tc>
                <w:tcPr>
                  <w:tcW w:w="631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202B6" w:rsidRPr="00342F60" w:rsidRDefault="007202B6" w:rsidP="004A3D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Предложите разложить (скомбинировать) эти предметы на группы так, чтобы в каждой группе были неповторяющиеся предметы.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Сообщите учащимся, что они комбинировали предметы и получали мно</w:t>
            </w:r>
            <w:r w:rsidRPr="00342F60">
              <w:rPr>
                <w:sz w:val="20"/>
                <w:szCs w:val="20"/>
              </w:rPr>
              <w:softHyphen/>
              <w:t>жество всех комбинаций.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Ознакомьте детей с правилом в учебнике. Тюльпаны. Задайте школьникам вопросы: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Сколько всего тюльпанов расцвело на клумбе?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Сколько из них красного цвета?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Сколько желтого цвета?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Сколько цветов сорвала мама? Предложите поработать в парах и рассмотреть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все комбинации цветов. Дайте учащимся возмож</w:t>
            </w:r>
            <w:r w:rsidRPr="00342F60">
              <w:rPr>
                <w:sz w:val="20"/>
                <w:szCs w:val="20"/>
              </w:rPr>
              <w:softHyphen/>
              <w:t>ность высказать свое мнение. Спросите их, сколько комбинаций получилось. Можно ли составить еще комбинации?</w:t>
            </w:r>
          </w:p>
        </w:tc>
        <w:tc>
          <w:tcPr>
            <w:tcW w:w="955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</w:tc>
      </w:tr>
      <w:tr w:rsidR="007202B6" w:rsidRPr="00342F60" w:rsidTr="004A3D17">
        <w:trPr>
          <w:trHeight w:val="608"/>
        </w:trPr>
        <w:tc>
          <w:tcPr>
            <w:tcW w:w="990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lastRenderedPageBreak/>
              <w:t>Критерии успеха</w:t>
            </w:r>
          </w:p>
        </w:tc>
        <w:tc>
          <w:tcPr>
            <w:tcW w:w="3055" w:type="pct"/>
            <w:gridSpan w:val="3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Ответы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Два красных, один красный и один желтый, два желтых. Всего 3 комбинации.</w:t>
            </w:r>
          </w:p>
        </w:tc>
        <w:tc>
          <w:tcPr>
            <w:tcW w:w="955" w:type="pct"/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</w:tc>
      </w:tr>
      <w:tr w:rsidR="007202B6" w:rsidRPr="00342F60" w:rsidTr="004A3D17">
        <w:trPr>
          <w:trHeight w:val="274"/>
        </w:trPr>
        <w:tc>
          <w:tcPr>
            <w:tcW w:w="990" w:type="pct"/>
            <w:tcBorders>
              <w:bottom w:val="single" w:sz="4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Середина урока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</w:tc>
        <w:tc>
          <w:tcPr>
            <w:tcW w:w="3055" w:type="pct"/>
            <w:gridSpan w:val="3"/>
            <w:tcBorders>
              <w:bottom w:val="single" w:sz="4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Числа. Проанализируйте с учащимися таблицу. Спросите, какие числа составлял мальчик, где в таблице располагаются десятки, где единицы. Как мальчик составлял числа? Предложите поработать самостоятельно, а затем провести взаимопроверку в парах. Ответ содержит числа 21 и 22 в то время</w:t>
            </w:r>
            <w:proofErr w:type="gramStart"/>
            <w:r w:rsidRPr="00342F60">
              <w:rPr>
                <w:sz w:val="20"/>
                <w:szCs w:val="20"/>
              </w:rPr>
              <w:t>,</w:t>
            </w:r>
            <w:proofErr w:type="gramEnd"/>
            <w:r w:rsidRPr="00342F60">
              <w:rPr>
                <w:sz w:val="20"/>
                <w:szCs w:val="20"/>
              </w:rPr>
              <w:t xml:space="preserve"> как дети работают с числами до 20, поэтому данные ответы не считаются обязательными.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Ответы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Пропущенные числа: 12, 0, 2, 21, 22.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Проверь, правильно ли заполнена таблица.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Предложите работу в группах. После того как учащиеся нашли ошибки, дайте возможность каждой группе выступить с результатом проверки. Попросите ребят проанализировать ошибки.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Ответы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Правильные ответы: 18, 90;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неправильные ответы: 9, 80.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Реши. Предложите каждой группе выбрать, каким способом она будет решать задачу: показывать практически, рисовать рисунки, рассуждать. Дайте учащимся время на выполнение работы. Оказывайте группам помощь. Затем каждой группе дайте воз</w:t>
            </w:r>
            <w:r w:rsidRPr="00342F60">
              <w:rPr>
                <w:sz w:val="20"/>
                <w:szCs w:val="20"/>
              </w:rPr>
              <w:softHyphen/>
              <w:t>можность представить свое решение.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Учебник: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Составление комбинаций, с. 116—117.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Рабочая тетрадь: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Рабочий лист 111 "Составление комбинаций", с. 113.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 xml:space="preserve">Рабочий лист 112 "Считай комбинации", с 114. 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Ресурсы: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по три цветных карандаша для каждого ученика;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по три тетради для каждой группы.</w:t>
            </w:r>
          </w:p>
        </w:tc>
      </w:tr>
      <w:tr w:rsidR="007202B6" w:rsidRPr="00342F60" w:rsidTr="004A3D17">
        <w:trPr>
          <w:trHeight w:val="674"/>
        </w:trPr>
        <w:tc>
          <w:tcPr>
            <w:tcW w:w="990" w:type="pct"/>
            <w:tcBorders>
              <w:bottom w:val="single" w:sz="2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Критерии успеха</w:t>
            </w:r>
          </w:p>
        </w:tc>
        <w:tc>
          <w:tcPr>
            <w:tcW w:w="3055" w:type="pct"/>
            <w:gridSpan w:val="3"/>
            <w:tcBorders>
              <w:bottom w:val="single" w:sz="2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Ответы</w:t>
            </w:r>
          </w:p>
          <w:p w:rsidR="007202B6" w:rsidRPr="00342F60" w:rsidRDefault="007202B6" w:rsidP="004A3D17">
            <w:pPr>
              <w:rPr>
                <w:sz w:val="20"/>
                <w:szCs w:val="20"/>
              </w:rPr>
            </w:pPr>
            <w:r w:rsidRPr="00342F60">
              <w:rPr>
                <w:sz w:val="20"/>
                <w:szCs w:val="20"/>
              </w:rPr>
              <w:t>Самолет и машину; самолет и корабль; корабль и машину.</w:t>
            </w:r>
          </w:p>
        </w:tc>
        <w:tc>
          <w:tcPr>
            <w:tcW w:w="955" w:type="pct"/>
            <w:tcBorders>
              <w:bottom w:val="single" w:sz="2" w:space="0" w:color="auto"/>
            </w:tcBorders>
          </w:tcPr>
          <w:p w:rsidR="007202B6" w:rsidRPr="00342F60" w:rsidRDefault="007202B6" w:rsidP="004A3D17">
            <w:pPr>
              <w:rPr>
                <w:sz w:val="20"/>
                <w:szCs w:val="20"/>
              </w:rPr>
            </w:pPr>
          </w:p>
        </w:tc>
      </w:tr>
    </w:tbl>
    <w:p w:rsidR="008E50C1" w:rsidRDefault="008E50C1">
      <w:bookmarkStart w:id="0" w:name="_GoBack"/>
      <w:bookmarkEnd w:id="0"/>
    </w:p>
    <w:sectPr w:rsidR="008E50C1" w:rsidSect="007202B6">
      <w:pgSz w:w="11906" w:h="16838"/>
      <w:pgMar w:top="709" w:right="850" w:bottom="567" w:left="1276" w:header="708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0EA"/>
    <w:multiLevelType w:val="hybridMultilevel"/>
    <w:tmpl w:val="14681A4A"/>
    <w:lvl w:ilvl="0" w:tplc="3858E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6899"/>
    <w:multiLevelType w:val="hybridMultilevel"/>
    <w:tmpl w:val="E0F81E24"/>
    <w:lvl w:ilvl="0" w:tplc="931A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7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2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6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8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8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D"/>
    <w:rsid w:val="0014793D"/>
    <w:rsid w:val="00342F60"/>
    <w:rsid w:val="006E23AF"/>
    <w:rsid w:val="007202B6"/>
    <w:rsid w:val="008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2B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table" w:styleId="a5">
    <w:name w:val="Table Grid"/>
    <w:basedOn w:val="a1"/>
    <w:uiPriority w:val="39"/>
    <w:rsid w:val="007202B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202B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7202B6"/>
    <w:rPr>
      <w:rFonts w:ascii="Calibri" w:eastAsia="Calibri" w:hAnsi="Calibri" w:cs="Times New Roman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20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2B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table" w:styleId="a5">
    <w:name w:val="Table Grid"/>
    <w:basedOn w:val="a1"/>
    <w:uiPriority w:val="39"/>
    <w:rsid w:val="007202B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202B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7202B6"/>
    <w:rPr>
      <w:rFonts w:ascii="Calibri" w:eastAsia="Calibri" w:hAnsi="Calibri" w:cs="Times New Roman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20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package" Target="embeddings/Microsoft_PowerPoint_Slide2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4.sldx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PowerPoint_Slide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6</cp:revision>
  <dcterms:created xsi:type="dcterms:W3CDTF">2018-10-08T05:44:00Z</dcterms:created>
  <dcterms:modified xsi:type="dcterms:W3CDTF">2018-10-08T08:35:00Z</dcterms:modified>
</cp:coreProperties>
</file>