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6" w:rsidRDefault="004D2186" w:rsidP="004D2186">
      <w:pPr>
        <w:rPr>
          <w:lang w:val="ru-RU"/>
        </w:rPr>
      </w:pPr>
    </w:p>
    <w:p w:rsidR="004D2186" w:rsidRDefault="004D2186" w:rsidP="004D2186">
      <w:pPr>
        <w:pStyle w:val="NESNormal"/>
        <w:jc w:val="right"/>
      </w:pPr>
    </w:p>
    <w:p w:rsidR="004D2186" w:rsidRDefault="004D2186" w:rsidP="004D2186">
      <w:pPr>
        <w:jc w:val="center"/>
        <w:rPr>
          <w:b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Ход урока</w:t>
      </w:r>
      <w:r>
        <w:rPr>
          <w:b/>
          <w:lang w:val="ru-RU"/>
        </w:rPr>
        <w:t>:</w:t>
      </w:r>
    </w:p>
    <w:p w:rsidR="004D2186" w:rsidRDefault="004D2186" w:rsidP="004D2186">
      <w:pPr>
        <w:jc w:val="center"/>
        <w:rPr>
          <w:lang w:val="ru-RU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23"/>
        <w:gridCol w:w="4774"/>
        <w:gridCol w:w="2006"/>
        <w:gridCol w:w="1134"/>
      </w:tblGrid>
      <w:tr w:rsidR="004D2186" w:rsidRPr="002C2EBD" w:rsidTr="00BC561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Этапы урока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Действия участников урока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Процесс оценивания</w:t>
            </w:r>
          </w:p>
        </w:tc>
      </w:tr>
      <w:tr w:rsidR="004D2186" w:rsidRPr="002C2EBD" w:rsidTr="00BC561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. Организационный момент.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Приветствие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2) Психологический настрой на урок.</w:t>
            </w:r>
          </w:p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3) Деление на группы  по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разноцветным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стикерам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разноцветные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. Актуализация мыслительной деятельности.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4D2186">
            <w:pPr>
              <w:pStyle w:val="a4"/>
              <w:numPr>
                <w:ilvl w:val="0"/>
                <w:numId w:val="2"/>
              </w:num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Метод «Верю - не верю».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– Верите ли вы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,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что сказки придуманы людьми?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Верите ли вы, что сказки отражают реальную действительность?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Верите ли вы, что сказки бывают народные и литературные?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Верите ли вы, что в  литературных сказках автором является народ?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Верите ли вы, что сказки бывают волшебные, бытовые и сказки о животных?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Верите ли вы, что в сказках о животных  животным присущи качества людей?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Сигнальные зелёные (верю) и красные карты (не верю).</w:t>
            </w: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ФО: </w:t>
            </w:r>
            <w:proofErr w:type="spellStart"/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смайли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ки</w:t>
            </w:r>
            <w:proofErr w:type="spellEnd"/>
            <w:proofErr w:type="gramEnd"/>
          </w:p>
          <w:p w:rsidR="004D2186" w:rsidRPr="002C2EBD" w:rsidRDefault="004D2186" w:rsidP="00BC5619">
            <w:pPr>
              <w:rPr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. Формирование новых знаний.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«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Мозговой штурм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».  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Скажите,  кто это?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(на интерактивной доске фото бегемота).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Бегемот или гиппопотам.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А где он обитает?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Чем он питается?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- Опишите его. Какой он?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- Вы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когда-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нибудь</w:t>
            </w:r>
            <w:proofErr w:type="spellEnd"/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встречались с этим животным лицом к лицу?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-Нет. Видели только в зоопарке.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Он внушает страх?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-Почему?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-Он очень большой. Это животное дикое, непредсказуемое. Не знаешь, чего от него ожидать.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Вот поэтому его держат в специально оборудованном вольере.\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iCs/>
                <w:sz w:val="20"/>
                <w:lang w:val="ru-RU"/>
              </w:rPr>
            </w:pPr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 xml:space="preserve">Иллюстрация к сказке про </w:t>
            </w:r>
            <w:proofErr w:type="spellStart"/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>Тошку</w:t>
            </w:r>
            <w:proofErr w:type="gramStart"/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>,ф</w:t>
            </w:r>
            <w:proofErr w:type="gramEnd"/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>отография</w:t>
            </w:r>
            <w:proofErr w:type="spellEnd"/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 xml:space="preserve"> настоящего бегемота из зоопарка.</w:t>
            </w:r>
            <w:r w:rsidRPr="002C2EBD">
              <w:rPr>
                <w:noProof/>
                <w:sz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ФО: </w:t>
            </w:r>
            <w:proofErr w:type="spellStart"/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смайли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ки</w:t>
            </w:r>
            <w:proofErr w:type="spellEnd"/>
            <w:proofErr w:type="gramEnd"/>
          </w:p>
          <w:p w:rsidR="004D2186" w:rsidRPr="002C2EBD" w:rsidRDefault="004D2186" w:rsidP="00BC5619">
            <w:pPr>
              <w:spacing w:line="240" w:lineRule="auto"/>
              <w:ind w:right="57"/>
              <w:rPr>
                <w:rStyle w:val="a6"/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Задание №1  для обеих  групп: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 ИР: Прочитайте текст.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right="57"/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Сказка о бегемоте </w:t>
            </w:r>
            <w:proofErr w:type="spellStart"/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>Тошке</w:t>
            </w:r>
            <w:proofErr w:type="spellEnd"/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 и о его большой мечте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Давным-давно жил-был бегемот </w:t>
            </w:r>
            <w:proofErr w:type="spellStart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Тошка</w:t>
            </w:r>
            <w:proofErr w:type="spellEnd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. У него была большая семья: папа, мама, братья, сестры. Все бегемоты, а особенно маленькие, очень любили греться на солнце, поэтому они были розового цвета. Они ещё  купались, бегали, играли.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br/>
              <w:t xml:space="preserve">Но бегемот </w:t>
            </w:r>
            <w:proofErr w:type="spellStart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Тошка</w:t>
            </w:r>
            <w:proofErr w:type="spellEnd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был совсем другой. Он просто обожал танцевать. Свою тайну он бережно хранил и никому о ней не рассказывал. Каждое утро, рано-рано, когда только вставало солнышко, </w:t>
            </w:r>
            <w:proofErr w:type="spellStart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Тошка</w:t>
            </w:r>
            <w:proofErr w:type="spellEnd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ходил на большой ромашковый луг. Там он выбрал маленькую полянку, на которой тренировался. Ведь ему очень хотелось научиться танцевать так, чтобы победить во всех конкурсах танцев.</w:t>
            </w:r>
            <w:r w:rsidRPr="002C2EBD">
              <w:rPr>
                <w:sz w:val="20"/>
                <w:lang w:val="ru-RU"/>
              </w:rPr>
              <w:t xml:space="preserve">  ( Наталья </w:t>
            </w:r>
            <w:proofErr w:type="spellStart"/>
            <w:r w:rsidRPr="002C2EBD">
              <w:rPr>
                <w:sz w:val="20"/>
                <w:lang w:val="ru-RU"/>
              </w:rPr>
              <w:t>Листовиц</w:t>
            </w:r>
            <w:proofErr w:type="spellEnd"/>
            <w:r w:rsidRPr="002C2EBD">
              <w:rPr>
                <w:sz w:val="20"/>
                <w:lang w:val="ru-RU"/>
              </w:rPr>
              <w:t>)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 Задание№2 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 для обеих групп.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>ГР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: 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На этих листочках с изображениями бегемота напишите, какой он.  Кластер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>(учащиеся записывают слов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а-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описания, ключевые слова).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Выступление спикеров групп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Спикеры защищают свои </w:t>
            </w: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>кластеры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>Беседа: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Скажите, на самом деле бегемоты могут быть такими?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lastRenderedPageBreak/>
              <w:t>- Как вы думаете, почему?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 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Мы с вами в самом начале урока тоже говорили о  бегемоте. Похожи эти бегемоты друг на друга? 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Нет. Почему?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Ответы учащихся.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Ребята, скажите, какого бегемота вы увидели, прочитав текст сказки</w:t>
            </w:r>
            <w:proofErr w:type="gramStart"/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?</w:t>
            </w:r>
            <w:proofErr w:type="gramEnd"/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- Какой он? 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Почему наш бегемот предстаёт перед нами таким хорошим?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Потому что это сказка.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Писатель создаёт</w:t>
            </w: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 xml:space="preserve"> образ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бегемота в художественном произведении.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- Какой художественный прием использовал автор сказки о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Тошке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>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Что вы знаете об олицетворении?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Что вы знаете об эпитете?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- Какова </w:t>
            </w:r>
            <w:r w:rsidRPr="002C2EBD">
              <w:rPr>
                <w:rFonts w:ascii="Times New Roman CYR" w:hAnsi="Times New Roman CYR" w:cs="Times New Roman CYR"/>
                <w:b/>
                <w:color w:val="000000"/>
                <w:sz w:val="20"/>
                <w:lang w:val="ru-RU" w:eastAsia="ru-RU"/>
              </w:rPr>
              <w:t>задача</w:t>
            </w: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 xml:space="preserve"> этого текста?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</w:pPr>
            <w:r w:rsidRPr="002C2EBD">
              <w:rPr>
                <w:rFonts w:ascii="Times New Roman CYR" w:hAnsi="Times New Roman CYR" w:cs="Times New Roman CYR"/>
                <w:color w:val="000000"/>
                <w:sz w:val="20"/>
                <w:lang w:val="ru-RU" w:eastAsia="ru-RU"/>
              </w:rPr>
              <w:t>- Какой это стиль?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- Как вы думаете, что мы будем делать сегодня на уроке?</w:t>
            </w:r>
          </w:p>
          <w:p w:rsidR="004D2186" w:rsidRPr="002C2EBD" w:rsidRDefault="004D2186" w:rsidP="00BC5619">
            <w:pPr>
              <w:widowControl/>
              <w:shd w:val="clear" w:color="auto" w:fill="FFFFFF"/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Сравнивать тексты.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>Устанавливать, в каком стиле они написаны.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Словарная работа: бегемот,  гиппопотам,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обожать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,х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>ранить,вольер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>, образ.</w:t>
            </w: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Листы и изображением бегемота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( 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>для составления кластера)</w:t>
            </w: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На  интерактивной  доске таблица « Стили речи» с примерами.   </w:t>
            </w:r>
          </w:p>
          <w:p w:rsidR="004D2186" w:rsidRPr="002C2EBD" w:rsidRDefault="004D2186" w:rsidP="00BC5619">
            <w:pPr>
              <w:rPr>
                <w:rStyle w:val="a6"/>
                <w:rFonts w:ascii="Times New Roman" w:hAnsi="Times New Roman"/>
                <w:i w:val="0"/>
                <w:sz w:val="20"/>
                <w:lang w:val="ru-RU"/>
              </w:rPr>
            </w:pPr>
            <w:r w:rsidRPr="002C2EBD">
              <w:rPr>
                <w:rStyle w:val="a6"/>
                <w:rFonts w:ascii="Times New Roman" w:hAnsi="Times New Roman"/>
                <w:sz w:val="20"/>
                <w:lang w:val="ru-RU"/>
              </w:rPr>
              <w:t>Словарная работа: вымысел, образ,</w:t>
            </w:r>
          </w:p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эпитеты, олицетворение.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 xml:space="preserve">ФО: </w:t>
            </w:r>
            <w:proofErr w:type="spellStart"/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смайли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ки</w:t>
            </w:r>
            <w:proofErr w:type="spellEnd"/>
            <w:proofErr w:type="gramEnd"/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D2186" w:rsidRPr="00851C40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КО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</w:p>
          <w:p w:rsidR="004D2186" w:rsidRPr="002C2EBD" w:rsidRDefault="004D2186" w:rsidP="00BC5619">
            <w:pPr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участвует в диалоге, правильно понимая  реплики и предоставляя обратную связь; определяет стили речи, определяет стилистические особенности текстов разговорного (диалог), художественного  стиля (стихотворение, сказка), умеет анализировать, находить сходство  и различие текстов,</w:t>
            </w:r>
          </w:p>
          <w:p w:rsidR="004D2186" w:rsidRPr="002C2EBD" w:rsidRDefault="004D2186" w:rsidP="00BC5619">
            <w:pPr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может написать небольшой рассказ, соблюдая стилистические особенности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разговорного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и художественных стилей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Дескрипторы: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1) участвует в диалоге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2) правильно понимает  реплики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3) дает  ответы, предоставляя обратную связь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4) определяет стилистические особенности диалога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5) определяет стилистические особенности сказки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6) умеет  находить сходство и различие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текстоа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7) может  продолжить рассказ по заданному началу  (письменно) и 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написать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небольшой рассказ, соблюдая стилистические особенности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разговорного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и художественных стилей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Style w:val="a6"/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Style w:val="a6"/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Физкультминутка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jc w:val="center"/>
              <w:rPr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Использовать метод физического реагирования.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sz w:val="20"/>
                <w:lang w:val="ru-RU"/>
              </w:rPr>
            </w:pP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en-US"/>
              </w:rPr>
              <w:t>IV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Закрепление знаний, умений, навыков.</w:t>
            </w:r>
          </w:p>
          <w:p w:rsidR="004D2186" w:rsidRPr="002C2EBD" w:rsidRDefault="004D2186" w:rsidP="00BC5619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Работа в группах: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Разноуровневые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задания: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1 уровень: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1 группа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Упражнение 49.Прочитайте текст.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Как вы думаете, о ком рассказывает девочка? 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Какой стиль речи  она использовала?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Какие слова помогли вам определить стиль текста? (устно).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2 группа: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Прочитайте отрывок из « Сказки о царе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Салтане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…»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А.С.Пушкина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Постарайтесь представить нарисованную в нем картину. Какие слова помогают представить её очень ярко? Какие художественные средства использовал поэт?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Укажите стиль текста.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2 уровень: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gramStart"/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ПР</w:t>
            </w:r>
            <w:proofErr w:type="gramEnd"/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: 1,2 группы:</w:t>
            </w:r>
          </w:p>
          <w:p w:rsidR="004D2186" w:rsidRPr="002C2EBD" w:rsidRDefault="004D2186" w:rsidP="00BC5619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0"/>
                <w:lang w:eastAsia="en-US"/>
              </w:rPr>
            </w:pPr>
            <w:r w:rsidRPr="002C2EBD">
              <w:rPr>
                <w:b/>
                <w:sz w:val="20"/>
                <w:lang w:eastAsia="en-US"/>
              </w:rPr>
              <w:t xml:space="preserve"> </w:t>
            </w:r>
            <w:r w:rsidRPr="002C2EBD">
              <w:rPr>
                <w:color w:val="000000"/>
                <w:kern w:val="24"/>
                <w:sz w:val="20"/>
                <w:lang w:eastAsia="en-US"/>
              </w:rPr>
              <w:t xml:space="preserve">Прочитайте выразительно отрывок сказки в стихотворной форме и фрагмент диалога  (устно). </w:t>
            </w:r>
            <w:r w:rsidRPr="002C2EBD">
              <w:rPr>
                <w:color w:val="000000"/>
                <w:kern w:val="24"/>
                <w:sz w:val="20"/>
                <w:lang w:eastAsia="en-US"/>
              </w:rPr>
              <w:lastRenderedPageBreak/>
              <w:t xml:space="preserve">Найдите сходство и различие двух текстов. Составьте диаграмму Венна. 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3 уровень: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1 группа: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Напишите небольшой рассказ о смелом ягненке.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2 группа: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Напишите небольшой рассказ о храбром зайце.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Учащиеся попытаются создать свой собственный продукт, опираясь на известные уже примеры и соблюдая стиль текста.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45720</wp:posOffset>
                      </wp:positionV>
                      <wp:extent cx="714375" cy="609600"/>
                      <wp:effectExtent l="0" t="0" r="28575" b="190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4375" cy="609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4.75pt;margin-top:3.6pt;width:56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723900" cy="609600"/>
                      <wp:effectExtent l="0" t="0" r="19050" b="190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3900" cy="609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.5pt;margin-top:3.6pt;width: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 xml:space="preserve">ФО: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>смай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лики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ФО: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самооценка </w:t>
            </w:r>
            <w:proofErr w:type="gramStart"/>
            <w:r w:rsidRPr="002C2EBD">
              <w:rPr>
                <w:rFonts w:ascii="Times New Roman" w:hAnsi="Times New Roman"/>
                <w:sz w:val="20"/>
                <w:lang w:val="ru-RU"/>
              </w:rPr>
              <w:t>по</w:t>
            </w:r>
            <w:proofErr w:type="gram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правильному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вариан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ту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ФО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Дети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выбирают самый </w:t>
            </w: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луч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>ший</w:t>
            </w:r>
            <w:proofErr w:type="spellEnd"/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рассказ и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приво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дят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доказа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тель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ства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4D2186" w:rsidRPr="002C2EBD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Подведение итогов урока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Объяснение домашнего задания: </w:t>
            </w: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Домашнее задание (на выбор):</w:t>
            </w:r>
          </w:p>
          <w:p w:rsidR="004D2186" w:rsidRPr="002C2EBD" w:rsidRDefault="004D2186" w:rsidP="004D2186">
            <w:pPr>
              <w:widowControl/>
              <w:numPr>
                <w:ilvl w:val="0"/>
                <w:numId w:val="1"/>
              </w:numPr>
              <w:spacing w:line="240" w:lineRule="auto"/>
              <w:ind w:left="57" w:right="57"/>
              <w:contextualSpacing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1 уровень: Восстановите диалог. Обратитесь с просьбой, советом, предложением, вопросом, учитывая данные ответы. Какой стиль речи вы используете?</w:t>
            </w:r>
          </w:p>
          <w:p w:rsidR="004D2186" w:rsidRPr="002C2EBD" w:rsidRDefault="004D2186" w:rsidP="004D2186">
            <w:pPr>
              <w:widowControl/>
              <w:numPr>
                <w:ilvl w:val="0"/>
                <w:numId w:val="1"/>
              </w:num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2 уровень: Упражнение 50 на странице 28. Прочитайте два высказывания о погоде. Какое из них относится к разговорному стилю? Обоснуйте свой ответ.</w:t>
            </w:r>
          </w:p>
          <w:p w:rsidR="004D2186" w:rsidRPr="002C2EBD" w:rsidRDefault="004D2186" w:rsidP="004D2186">
            <w:pPr>
              <w:widowControl/>
              <w:numPr>
                <w:ilvl w:val="0"/>
                <w:numId w:val="1"/>
              </w:numPr>
              <w:spacing w:line="240" w:lineRule="auto"/>
              <w:ind w:left="57" w:right="57"/>
              <w:contextualSpacing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>3 уровень: Напишите диалог на тему «Погода».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ФО: </w:t>
            </w:r>
            <w:r w:rsidRPr="002C2EBD">
              <w:rPr>
                <w:rFonts w:ascii="Times New Roman" w:hAnsi="Times New Roman"/>
                <w:sz w:val="20"/>
                <w:lang w:val="ru-RU"/>
              </w:rPr>
              <w:t>смайлики</w:t>
            </w:r>
          </w:p>
          <w:p w:rsidR="004D2186" w:rsidRPr="002C2EBD" w:rsidRDefault="004D2186" w:rsidP="00BC561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4D2186" w:rsidRPr="004D2186" w:rsidTr="00BC561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b/>
                <w:sz w:val="20"/>
                <w:lang w:val="ru-RU"/>
              </w:rPr>
              <w:t xml:space="preserve">Рефлексия 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right="57"/>
              <w:rPr>
                <w:rFonts w:ascii="Times New Roman" w:hAnsi="Times New Roman"/>
                <w:sz w:val="20"/>
                <w:lang w:val="ru-RU"/>
              </w:rPr>
            </w:pPr>
            <w:bookmarkStart w:id="0" w:name="_GoBack"/>
            <w:r w:rsidRPr="002C2EB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2DD3C8A" wp14:editId="7C682DFB">
                  <wp:extent cx="2362200" cy="981075"/>
                  <wp:effectExtent l="0" t="0" r="0" b="0"/>
                  <wp:docPr id="1" name="Рисунок 1" descr="http://arhivurokov.ru/kopilka/uploads/user_file_56f9364ac2ce6/sierghieikozlovkrasota_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 descr="http://arhivurokov.ru/kopilka/uploads/user_file_56f9364ac2ce6/sierghieikozlovkrasota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68" cy="98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На  </w:t>
            </w: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стике</w:t>
            </w:r>
            <w:proofErr w:type="spellEnd"/>
          </w:p>
          <w:p w:rsidR="004D2186" w:rsidRPr="002C2EBD" w:rsidRDefault="004D2186" w:rsidP="00BC5619">
            <w:pPr>
              <w:spacing w:line="240" w:lineRule="auto"/>
              <w:ind w:left="57" w:right="57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2C2EBD">
              <w:rPr>
                <w:rFonts w:ascii="Times New Roman" w:hAnsi="Times New Roman"/>
                <w:sz w:val="20"/>
                <w:lang w:val="ru-RU"/>
              </w:rPr>
              <w:t>рах</w:t>
            </w:r>
            <w:proofErr w:type="spellEnd"/>
            <w:r w:rsidRPr="002C2EBD">
              <w:rPr>
                <w:rFonts w:ascii="Times New Roman" w:hAnsi="Times New Roman"/>
                <w:sz w:val="20"/>
                <w:lang w:val="ru-RU"/>
              </w:rPr>
              <w:t xml:space="preserve"> дети продолжат предложения </w:t>
            </w:r>
          </w:p>
        </w:tc>
      </w:tr>
    </w:tbl>
    <w:p w:rsidR="004D2186" w:rsidRPr="00716CC9" w:rsidRDefault="004D2186" w:rsidP="004D2186">
      <w:pPr>
        <w:rPr>
          <w:lang w:val="ru-RU"/>
        </w:rPr>
      </w:pPr>
    </w:p>
    <w:p w:rsidR="00A87CB3" w:rsidRPr="004D2186" w:rsidRDefault="00A87CB3">
      <w:pPr>
        <w:rPr>
          <w:lang w:val="ru-RU"/>
        </w:rPr>
      </w:pPr>
    </w:p>
    <w:sectPr w:rsidR="00A87CB3" w:rsidRPr="004D2186" w:rsidSect="00593B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AB"/>
    <w:multiLevelType w:val="hybridMultilevel"/>
    <w:tmpl w:val="F25EA0D4"/>
    <w:lvl w:ilvl="0" w:tplc="056C66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5EA3"/>
    <w:multiLevelType w:val="hybridMultilevel"/>
    <w:tmpl w:val="8C5039F0"/>
    <w:lvl w:ilvl="0" w:tplc="E45C22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2"/>
    <w:rsid w:val="004D2186"/>
    <w:rsid w:val="004F46A2"/>
    <w:rsid w:val="00A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List Paragraph"/>
    <w:basedOn w:val="a"/>
    <w:uiPriority w:val="99"/>
    <w:qFormat/>
    <w:rsid w:val="004D2186"/>
    <w:pPr>
      <w:ind w:left="720"/>
      <w:contextualSpacing/>
    </w:pPr>
  </w:style>
  <w:style w:type="character" w:customStyle="1" w:styleId="NESNormalChar">
    <w:name w:val="NES Normal Char"/>
    <w:link w:val="NESNormal"/>
    <w:semiHidden/>
    <w:locked/>
    <w:rsid w:val="004D2186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NESNormal">
    <w:name w:val="NES Normal"/>
    <w:basedOn w:val="a"/>
    <w:link w:val="NESNormalChar"/>
    <w:autoRedefine/>
    <w:semiHidden/>
    <w:rsid w:val="004D2186"/>
    <w:pPr>
      <w:spacing w:line="240" w:lineRule="auto"/>
      <w:jc w:val="center"/>
    </w:pPr>
    <w:rPr>
      <w:rFonts w:ascii="Times New Roman" w:hAnsi="Times New Roman"/>
      <w:b/>
      <w:iCs/>
      <w:sz w:val="28"/>
      <w:szCs w:val="28"/>
      <w:lang w:val="ru-RU"/>
    </w:rPr>
  </w:style>
  <w:style w:type="table" w:styleId="a5">
    <w:name w:val="Table Grid"/>
    <w:basedOn w:val="a1"/>
    <w:uiPriority w:val="59"/>
    <w:rsid w:val="004D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4D21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8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4">
    <w:name w:val="List Paragraph"/>
    <w:basedOn w:val="a"/>
    <w:uiPriority w:val="99"/>
    <w:qFormat/>
    <w:rsid w:val="004D2186"/>
    <w:pPr>
      <w:ind w:left="720"/>
      <w:contextualSpacing/>
    </w:pPr>
  </w:style>
  <w:style w:type="character" w:customStyle="1" w:styleId="NESNormalChar">
    <w:name w:val="NES Normal Char"/>
    <w:link w:val="NESNormal"/>
    <w:semiHidden/>
    <w:locked/>
    <w:rsid w:val="004D2186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NESNormal">
    <w:name w:val="NES Normal"/>
    <w:basedOn w:val="a"/>
    <w:link w:val="NESNormalChar"/>
    <w:autoRedefine/>
    <w:semiHidden/>
    <w:rsid w:val="004D2186"/>
    <w:pPr>
      <w:spacing w:line="240" w:lineRule="auto"/>
      <w:jc w:val="center"/>
    </w:pPr>
    <w:rPr>
      <w:rFonts w:ascii="Times New Roman" w:hAnsi="Times New Roman"/>
      <w:b/>
      <w:iCs/>
      <w:sz w:val="28"/>
      <w:szCs w:val="28"/>
      <w:lang w:val="ru-RU"/>
    </w:rPr>
  </w:style>
  <w:style w:type="table" w:styleId="a5">
    <w:name w:val="Table Grid"/>
    <w:basedOn w:val="a1"/>
    <w:uiPriority w:val="59"/>
    <w:rsid w:val="004D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4D21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2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2019-01-30T09:50:00Z</dcterms:created>
  <dcterms:modified xsi:type="dcterms:W3CDTF">2019-01-30T09:51:00Z</dcterms:modified>
</cp:coreProperties>
</file>