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C6" w:rsidRPr="00FC2AC6" w:rsidRDefault="00FC2AC6" w:rsidP="00FC2A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A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1E29DC3" wp14:editId="2DCB1F0D">
            <wp:simplePos x="0" y="0"/>
            <wp:positionH relativeFrom="column">
              <wp:posOffset>-156210</wp:posOffset>
            </wp:positionH>
            <wp:positionV relativeFrom="paragraph">
              <wp:posOffset>-247650</wp:posOffset>
            </wp:positionV>
            <wp:extent cx="1217930" cy="1727200"/>
            <wp:effectExtent l="0" t="0" r="0" b="0"/>
            <wp:wrapTight wrapText="bothSides">
              <wp:wrapPolygon edited="0">
                <wp:start x="0" y="0"/>
                <wp:lineTo x="0" y="21441"/>
                <wp:lineTo x="21285" y="21441"/>
                <wp:lineTo x="21285" y="0"/>
                <wp:lineTo x="0" y="0"/>
              </wp:wrapPolygon>
            </wp:wrapTight>
            <wp:docPr id="1" name="Рисунок 0" descr="DSC_983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832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2AC6">
        <w:rPr>
          <w:rFonts w:ascii="Times New Roman" w:hAnsi="Times New Roman" w:cs="Times New Roman"/>
          <w:b/>
          <w:sz w:val="28"/>
          <w:szCs w:val="28"/>
          <w:lang w:val="kk-KZ"/>
        </w:rPr>
        <w:t>Хазова Гаухар Кыргызбаевна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FC2AC6" w:rsidRDefault="00FC2AC6" w:rsidP="00FC2A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43B3E">
        <w:rPr>
          <w:rFonts w:ascii="Times New Roman" w:hAnsi="Times New Roman" w:cs="Times New Roman"/>
          <w:sz w:val="28"/>
          <w:szCs w:val="28"/>
          <w:lang w:val="kk-KZ"/>
        </w:rPr>
        <w:t xml:space="preserve">оспитатель </w:t>
      </w:r>
    </w:p>
    <w:p w:rsidR="00FC2AC6" w:rsidRPr="00343B3E" w:rsidRDefault="00FC2AC6" w:rsidP="00FC2A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43B3E">
        <w:rPr>
          <w:rFonts w:ascii="Times New Roman" w:hAnsi="Times New Roman" w:cs="Times New Roman"/>
          <w:sz w:val="28"/>
          <w:szCs w:val="28"/>
          <w:lang w:val="kk-KZ"/>
        </w:rPr>
        <w:t>ГККП «ясли-сада №74»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C2AC6" w:rsidRPr="00343B3E" w:rsidRDefault="00FC2AC6" w:rsidP="00FC2A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3B3E">
        <w:rPr>
          <w:rFonts w:ascii="Times New Roman" w:hAnsi="Times New Roman" w:cs="Times New Roman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3B3E">
        <w:rPr>
          <w:rFonts w:ascii="Times New Roman" w:hAnsi="Times New Roman" w:cs="Times New Roman"/>
          <w:sz w:val="28"/>
          <w:szCs w:val="28"/>
          <w:lang w:val="kk-KZ"/>
        </w:rPr>
        <w:t>Алматы</w:t>
      </w:r>
    </w:p>
    <w:p w:rsidR="00343B3E" w:rsidRDefault="00343B3E" w:rsidP="00FC2AC6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  <w:lang w:val="kk-KZ"/>
        </w:rPr>
      </w:pPr>
    </w:p>
    <w:p w:rsidR="00343B3E" w:rsidRDefault="00343B3E" w:rsidP="00343B3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val="kk-KZ"/>
        </w:rPr>
      </w:pPr>
    </w:p>
    <w:p w:rsidR="00343B3E" w:rsidRPr="00FC2AC6" w:rsidRDefault="00FC2AC6" w:rsidP="00FC2AC6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bookmarkStart w:id="0" w:name="_GoBack"/>
      <w:r w:rsidR="00343B3E">
        <w:rPr>
          <w:rFonts w:ascii="Times New Roman" w:hAnsi="Times New Roman" w:cs="Times New Roman"/>
          <w:b/>
          <w:color w:val="00000A"/>
          <w:sz w:val="28"/>
          <w:szCs w:val="28"/>
          <w:lang w:val="kk-KZ"/>
        </w:rPr>
        <w:t>Украшение блюда</w:t>
      </w:r>
    </w:p>
    <w:bookmarkEnd w:id="0"/>
    <w:p w:rsidR="00DA55DA" w:rsidRPr="00FC2AC6" w:rsidRDefault="009370BB" w:rsidP="00343B3E">
      <w:pPr>
        <w:spacing w:after="0" w:line="240" w:lineRule="auto"/>
        <w:jc w:val="center"/>
        <w:rPr>
          <w:sz w:val="24"/>
          <w:szCs w:val="28"/>
          <w:lang w:val="kk-KZ"/>
        </w:rPr>
      </w:pPr>
      <w:proofErr w:type="spellStart"/>
      <w:r w:rsidRPr="00FC2AC6">
        <w:rPr>
          <w:rFonts w:ascii="Times New Roman" w:hAnsi="Times New Roman" w:cs="Times New Roman"/>
          <w:bCs/>
          <w:sz w:val="24"/>
          <w:szCs w:val="28"/>
        </w:rPr>
        <w:t>Ұйымдастырылған</w:t>
      </w:r>
      <w:proofErr w:type="spellEnd"/>
      <w:r w:rsidRPr="00FC2AC6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Pr="00FC2AC6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қызметінің </w:t>
      </w:r>
      <w:proofErr w:type="spellStart"/>
      <w:r w:rsidRPr="00FC2AC6">
        <w:rPr>
          <w:rFonts w:ascii="Times New Roman" w:hAnsi="Times New Roman" w:cs="Times New Roman"/>
          <w:bCs/>
          <w:sz w:val="24"/>
          <w:szCs w:val="28"/>
        </w:rPr>
        <w:t>технологиялық</w:t>
      </w:r>
      <w:proofErr w:type="spellEnd"/>
      <w:r w:rsidRPr="00FC2AC6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FC2AC6">
        <w:rPr>
          <w:rFonts w:ascii="Times New Roman" w:hAnsi="Times New Roman" w:cs="Times New Roman"/>
          <w:bCs/>
          <w:sz w:val="24"/>
          <w:szCs w:val="28"/>
        </w:rPr>
        <w:t>картасы</w:t>
      </w:r>
      <w:proofErr w:type="spellEnd"/>
    </w:p>
    <w:p w:rsidR="009370BB" w:rsidRPr="00FC2AC6" w:rsidRDefault="009370BB" w:rsidP="00343B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FC2AC6">
        <w:rPr>
          <w:rFonts w:ascii="Times New Roman" w:hAnsi="Times New Roman" w:cs="Times New Roman"/>
          <w:bCs/>
          <w:sz w:val="24"/>
          <w:szCs w:val="28"/>
        </w:rPr>
        <w:t>Технологическая карта орга</w:t>
      </w:r>
      <w:r w:rsidR="00343B3E" w:rsidRPr="00FC2AC6">
        <w:rPr>
          <w:rFonts w:ascii="Times New Roman" w:hAnsi="Times New Roman" w:cs="Times New Roman"/>
          <w:bCs/>
          <w:sz w:val="24"/>
          <w:szCs w:val="28"/>
        </w:rPr>
        <w:t>низованной учебной деятельности</w:t>
      </w:r>
    </w:p>
    <w:p w:rsidR="00343B3E" w:rsidRPr="00343B3E" w:rsidRDefault="00343B3E" w:rsidP="00343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70BB" w:rsidRPr="00FC2AC6" w:rsidRDefault="009370BB" w:rsidP="00343B3E">
      <w:pPr>
        <w:spacing w:after="0" w:line="240" w:lineRule="auto"/>
        <w:rPr>
          <w:sz w:val="24"/>
          <w:szCs w:val="24"/>
          <w:lang w:val="kk-KZ"/>
        </w:rPr>
      </w:pP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FC2AC6">
        <w:rPr>
          <w:rFonts w:ascii="Times New Roman" w:hAnsi="Times New Roman" w:cs="Times New Roman"/>
          <w:b/>
          <w:bCs/>
          <w:sz w:val="24"/>
          <w:szCs w:val="24"/>
        </w:rPr>
        <w:t>ім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 xml:space="preserve"> беру </w:t>
      </w: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саласы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 xml:space="preserve"> / Образовательная область: </w:t>
      </w:r>
      <w:r w:rsidRPr="00FC2AC6">
        <w:rPr>
          <w:rFonts w:ascii="Times New Roman" w:hAnsi="Times New Roman" w:cs="Times New Roman"/>
          <w:sz w:val="24"/>
          <w:szCs w:val="24"/>
        </w:rPr>
        <w:t>Творчество.</w:t>
      </w:r>
    </w:p>
    <w:p w:rsidR="009370BB" w:rsidRPr="00FC2AC6" w:rsidRDefault="009370BB" w:rsidP="00343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AC6">
        <w:rPr>
          <w:rFonts w:ascii="Times New Roman" w:hAnsi="Times New Roman" w:cs="Times New Roman"/>
          <w:b/>
          <w:bCs/>
          <w:sz w:val="24"/>
          <w:szCs w:val="24"/>
        </w:rPr>
        <w:t>Бө</w:t>
      </w:r>
      <w:proofErr w:type="gram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FC2AC6">
        <w:rPr>
          <w:rFonts w:ascii="Times New Roman" w:hAnsi="Times New Roman" w:cs="Times New Roman"/>
          <w:b/>
          <w:bCs/>
          <w:sz w:val="24"/>
          <w:szCs w:val="24"/>
        </w:rPr>
        <w:t>ім / Раздел:</w:t>
      </w:r>
      <w:r w:rsidRPr="00FC2AC6">
        <w:rPr>
          <w:rFonts w:ascii="Times New Roman" w:hAnsi="Times New Roman" w:cs="Times New Roman"/>
          <w:sz w:val="24"/>
          <w:szCs w:val="24"/>
        </w:rPr>
        <w:t> Рисование.</w:t>
      </w:r>
    </w:p>
    <w:p w:rsidR="009370BB" w:rsidRPr="00FC2AC6" w:rsidRDefault="009370BB" w:rsidP="00343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AC6">
        <w:rPr>
          <w:rFonts w:ascii="Times New Roman" w:hAnsi="Times New Roman" w:cs="Times New Roman"/>
          <w:b/>
          <w:bCs/>
          <w:sz w:val="24"/>
          <w:szCs w:val="24"/>
        </w:rPr>
        <w:t>Мақсаты / Цель:</w:t>
      </w:r>
      <w:r w:rsidRPr="00FC2AC6">
        <w:rPr>
          <w:rFonts w:ascii="Times New Roman" w:hAnsi="Times New Roman" w:cs="Times New Roman"/>
          <w:sz w:val="24"/>
          <w:szCs w:val="24"/>
        </w:rPr>
        <w:t> Украшать блюда элементами казахского орнамента (краски), формировать навык расположения орнаментов на плоскости с учетом формы</w:t>
      </w:r>
    </w:p>
    <w:p w:rsidR="009370BB" w:rsidRPr="00FC2AC6" w:rsidRDefault="009370BB" w:rsidP="00343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Міндеттері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 xml:space="preserve"> / Задачи:</w:t>
      </w:r>
      <w:r w:rsidRPr="00FC2AC6">
        <w:rPr>
          <w:rFonts w:ascii="Times New Roman" w:hAnsi="Times New Roman" w:cs="Times New Roman"/>
          <w:sz w:val="24"/>
          <w:szCs w:val="24"/>
        </w:rPr>
        <w:t> Продолжать знакомить детей с казахскими узорами</w:t>
      </w:r>
      <w:r w:rsidRPr="00FC2A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2AC6">
        <w:rPr>
          <w:rFonts w:ascii="Times New Roman" w:hAnsi="Times New Roman" w:cs="Times New Roman"/>
          <w:sz w:val="24"/>
          <w:szCs w:val="24"/>
        </w:rPr>
        <w:t> Развивать воображение и фантазию. Воспитывать у детей интерес к изобразительной деятельности, к аккуратности, доброту и отзывчивость. Совершенствовать умения рисовать круги</w:t>
      </w:r>
      <w:r w:rsidRPr="00FC2A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C2AC6">
        <w:rPr>
          <w:rFonts w:ascii="Times New Roman" w:hAnsi="Times New Roman" w:cs="Times New Roman"/>
          <w:sz w:val="24"/>
          <w:szCs w:val="24"/>
        </w:rPr>
        <w:t> мазки, точки, полоски и украшать круглую поверхность узором.</w:t>
      </w:r>
    </w:p>
    <w:p w:rsidR="009370BB" w:rsidRPr="00FC2AC6" w:rsidRDefault="009370BB" w:rsidP="00343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AC6">
        <w:rPr>
          <w:rFonts w:ascii="Times New Roman" w:hAnsi="Times New Roman" w:cs="Times New Roman"/>
          <w:b/>
          <w:bCs/>
          <w:sz w:val="24"/>
          <w:szCs w:val="24"/>
        </w:rPr>
        <w:t>Көрнекіліктер / Оборудование: </w:t>
      </w:r>
      <w:r w:rsidRPr="00FC2AC6">
        <w:rPr>
          <w:rFonts w:ascii="Times New Roman" w:hAnsi="Times New Roman" w:cs="Times New Roman"/>
          <w:sz w:val="24"/>
          <w:szCs w:val="24"/>
        </w:rPr>
        <w:t xml:space="preserve"> акварельные краски, кисти, салфетки, бумажные однотонные </w:t>
      </w:r>
      <w:r w:rsidRPr="00FC2AC6">
        <w:rPr>
          <w:rFonts w:ascii="Times New Roman" w:hAnsi="Times New Roman" w:cs="Times New Roman"/>
          <w:b/>
          <w:bCs/>
          <w:sz w:val="24"/>
          <w:szCs w:val="24"/>
        </w:rPr>
        <w:t>тарелочки</w:t>
      </w:r>
      <w:r w:rsidRPr="00FC2AC6">
        <w:rPr>
          <w:rFonts w:ascii="Times New Roman" w:hAnsi="Times New Roman" w:cs="Times New Roman"/>
          <w:sz w:val="24"/>
          <w:szCs w:val="24"/>
        </w:rPr>
        <w:t>, иг</w:t>
      </w:r>
      <w:r w:rsidR="00343B3E" w:rsidRPr="00FC2AC6">
        <w:rPr>
          <w:rFonts w:ascii="Times New Roman" w:hAnsi="Times New Roman" w:cs="Times New Roman"/>
          <w:sz w:val="24"/>
          <w:szCs w:val="24"/>
        </w:rPr>
        <w:t>рушки; зайка и телефон, фигурки</w:t>
      </w:r>
      <w:r w:rsidRPr="00FC2AC6">
        <w:rPr>
          <w:rFonts w:ascii="Times New Roman" w:hAnsi="Times New Roman" w:cs="Times New Roman"/>
          <w:sz w:val="24"/>
          <w:szCs w:val="24"/>
        </w:rPr>
        <w:t>, образцы тарелок с казахскими узорами.</w:t>
      </w:r>
    </w:p>
    <w:p w:rsidR="009370BB" w:rsidRPr="00FC2AC6" w:rsidRDefault="00DA55DA" w:rsidP="00343B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2AC6"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="00343B3E" w:rsidRPr="00FC2AC6">
        <w:rPr>
          <w:rFonts w:ascii="Times New Roman" w:hAnsi="Times New Roman" w:cs="Times New Roman"/>
          <w:b/>
          <w:bCs/>
          <w:sz w:val="24"/>
          <w:szCs w:val="24"/>
          <w:lang w:val="kk-KZ"/>
        </w:rPr>
        <w:t>и</w:t>
      </w:r>
      <w:r w:rsidRPr="00FC2AC6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лингвальный компонент</w:t>
      </w:r>
      <w:r w:rsidR="009370BB" w:rsidRPr="00FC2AC6">
        <w:rPr>
          <w:rFonts w:ascii="Times New Roman" w:hAnsi="Times New Roman" w:cs="Times New Roman"/>
          <w:sz w:val="24"/>
          <w:szCs w:val="24"/>
        </w:rPr>
        <w:t>: орнамент</w:t>
      </w:r>
      <w:r w:rsidRPr="00FC2AC6">
        <w:rPr>
          <w:rFonts w:ascii="Times New Roman" w:hAnsi="Times New Roman" w:cs="Times New Roman"/>
          <w:sz w:val="24"/>
          <w:szCs w:val="24"/>
          <w:lang w:val="kk-KZ"/>
        </w:rPr>
        <w:t>-ою</w:t>
      </w:r>
      <w:r w:rsidR="009370BB" w:rsidRPr="00FC2AC6">
        <w:rPr>
          <w:rFonts w:ascii="Times New Roman" w:hAnsi="Times New Roman" w:cs="Times New Roman"/>
          <w:sz w:val="24"/>
          <w:szCs w:val="24"/>
        </w:rPr>
        <w:t>, узор</w:t>
      </w:r>
      <w:r w:rsidR="00343B3E" w:rsidRPr="00FC2AC6">
        <w:rPr>
          <w:rFonts w:ascii="Times New Roman" w:hAnsi="Times New Roman" w:cs="Times New Roman"/>
          <w:sz w:val="24"/>
          <w:szCs w:val="24"/>
          <w:lang w:val="kk-KZ"/>
        </w:rPr>
        <w:t>-өрнек</w:t>
      </w:r>
    </w:p>
    <w:tbl>
      <w:tblPr>
        <w:tblW w:w="10223" w:type="dxa"/>
        <w:tblInd w:w="-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670"/>
        <w:gridCol w:w="2284"/>
      </w:tblGrid>
      <w:tr w:rsidR="00343B3E" w:rsidRPr="00FC2AC6" w:rsidTr="00FC2AC6">
        <w:trPr>
          <w:trHeight w:val="317"/>
        </w:trPr>
        <w:tc>
          <w:tcPr>
            <w:tcW w:w="226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343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әрекет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343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Тәрбиешінің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Действия воспитателя</w:t>
            </w:r>
          </w:p>
        </w:tc>
        <w:tc>
          <w:tcPr>
            <w:tcW w:w="22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343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Балалардың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Деятельность детей</w:t>
            </w:r>
          </w:p>
        </w:tc>
      </w:tr>
      <w:tr w:rsidR="00343B3E" w:rsidRPr="00FC2AC6" w:rsidTr="00FC2AC6">
        <w:trPr>
          <w:trHeight w:val="317"/>
        </w:trPr>
        <w:tc>
          <w:tcPr>
            <w:tcW w:w="2269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vAlign w:val="center"/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3E" w:rsidRPr="00FC2AC6" w:rsidTr="00FC2AC6">
        <w:trPr>
          <w:trHeight w:val="555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Мотивациялық-қозғаушылық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Ребятки, давайте поиграем с пальчиками. Игра называется </w:t>
            </w:r>
            <w:r w:rsidRPr="00FC2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«Пальчики в лесу»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: Сейчас я вам загадаю загадку. Будьте внимательнее! Загадка трудная и прежде чем ответить, подумайте хорошенько.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«Что за зверь лесной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Встал, как столбик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Под сосной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И стоит 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среди травы –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Уши больше головы?»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«Раз, два, три четыре, пять!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Вышли пальчики гулять!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Этот пальчик – гриб нашел,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Этот пальчик – чистит стол,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Этот – резал,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Этот – ел,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Ну, а этот – лишь глядел!»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Заяц.</w:t>
            </w:r>
          </w:p>
        </w:tc>
      </w:tr>
      <w:tr w:rsidR="00343B3E" w:rsidRPr="00FC2AC6" w:rsidTr="00FC2AC6"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</w:t>
            </w:r>
            <w:proofErr w:type="gram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іздестіру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 Правильно, ребятки. Это загадка про зайца. Молодцы! Знаете</w:t>
            </w:r>
            <w:r w:rsidR="00FC2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ребятки, почему я заг</w:t>
            </w:r>
            <w:r w:rsidR="00FC2AC6">
              <w:rPr>
                <w:rFonts w:ascii="Times New Roman" w:hAnsi="Times New Roman" w:cs="Times New Roman"/>
                <w:sz w:val="24"/>
                <w:szCs w:val="24"/>
              </w:rPr>
              <w:t>адала загадку про зайца, потому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что к нам на занятие по рисованию пришел зайчик. Вот он. По</w:t>
            </w:r>
            <w:r w:rsidR="00FC2AC6">
              <w:rPr>
                <w:rFonts w:ascii="Times New Roman" w:hAnsi="Times New Roman" w:cs="Times New Roman"/>
                <w:sz w:val="24"/>
                <w:szCs w:val="24"/>
              </w:rPr>
              <w:t>смотрите, какой он грустный, не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веселый, печальный. А знаете почему? Сейчас я вам расскажу. «Иду я сегодня через двор к детскому саду, а во дворе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Трезорка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гуляют – </w:t>
            </w:r>
            <w:proofErr w:type="gram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важные, такие красивые! 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Шерстка расчесана, прямо блестит. У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Трезорки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бант на шее, а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свой бант на хвост нацепил, крутит хвостом, все время оглядывается на него, любуется. Куда это вы собрались»?: - спрашиваю я – мы в гости к зайчатам идем, - гордо говорят они. А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Булька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тут же </w:t>
            </w:r>
            <w:r w:rsidRPr="00FC2A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добавил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: там вкусненькое дадут. Да вы же и так туда чуть ли не каждый день бегаете – смеюсь. Это не то, - отвечают, это мы просто так бегаем, а сегодня вместе с мамой в гости идем. И пошли себе дальше. А вы, ребята, любите в гости ходить?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В ЭТО ВРЕМЯ В </w:t>
            </w:r>
            <w:r w:rsidRPr="00FC2AC6">
              <w:rPr>
                <w:rFonts w:ascii="Times New Roman" w:hAnsi="Times New Roman" w:cs="Times New Roman"/>
                <w:bCs/>
                <w:sz w:val="24"/>
                <w:szCs w:val="24"/>
              </w:rPr>
              <w:t>ГРУППЕ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 РАЗДАЕТСЯ ТЕЛЕФОННЫЙ ЗВОНОК.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ВОСПИТАТЕЛЬ БЕРЕТ ТРУБКУ.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Алло! Я слушаю. Мама – зайчиха? Да, мы уже знаем, что у вас сегодня будут гости. Что вы говорите! И все разбились? Ах, как жалко, красивые были 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тарелки</w:t>
            </w:r>
            <w:proofErr w:type="gramStart"/>
            <w:r w:rsid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а ничего, ничего, не беспокойтесь. Мы, конечно, как всегда Вам поможем. Да,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Зип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у Вас. Ждет не дождется, когда ребятки украсят тарелочки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опять у зайчат несчастье,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Зип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хотел маме помочь на стол накрыть, схватил поднос, полный тарелок и понес в комнату. А Лап ему навстречу бежал, они столкнулись. Поднос на пол полетел, все тарелки разбились. Теперь зайчата не знают, как гостей кормить. Ребятки, а вы хотите помочь зайчатам?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Ребятки, тогда сделайте </w:t>
            </w:r>
            <w:proofErr w:type="gram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нарядных </w:t>
            </w:r>
            <w:r w:rsidRPr="00FC2AC6">
              <w:rPr>
                <w:rFonts w:ascii="Times New Roman" w:hAnsi="Times New Roman" w:cs="Times New Roman"/>
                <w:bCs/>
                <w:sz w:val="24"/>
                <w:szCs w:val="24"/>
              </w:rPr>
              <w:t>тарелочек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, чтобы всем гостям хватило. А </w:t>
            </w:r>
            <w:r w:rsidRPr="00FC2AC6">
              <w:rPr>
                <w:rFonts w:ascii="Times New Roman" w:hAnsi="Times New Roman" w:cs="Times New Roman"/>
                <w:bCs/>
                <w:sz w:val="24"/>
                <w:szCs w:val="24"/>
              </w:rPr>
              <w:t>тарелки у зайчат яркие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, красивые, сочные. Они были украшены </w:t>
            </w:r>
            <w:r w:rsidRPr="00FC2AC6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казахским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узором.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подойдем поближе к выставке, где лежат игрушки, альбомы, в которых имеются все элементы казахского орнамента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/И </w:t>
            </w:r>
            <w:r w:rsidRPr="00FC2A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«ВОЛК И ЗАЙЦЫ»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А теперь садитесь за столы. Сядьте </w:t>
            </w:r>
            <w:proofErr w:type="gram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поудобнее</w:t>
            </w:r>
            <w:proofErr w:type="gram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! Внимание, ребятки! Посмотрите, как нужно украсить 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арелочки. Сначала кружком в центре изобразите дно 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арелки, затем украсьте несколькими кругами разных цветов, потом концом кисти нанесите точки. Дети, левой рукой придерживайте лист бумаги, а правой рисуйте. Помните, для создания рисунка следует проводить 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раз. Вести кисть можно только в направлении по ворсу – иначе она лохматиться, и портится, а линии получаются неровными, некрасивыми. Кисть при 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исовании</w:t>
            </w:r>
            <w:r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нужно тщательно промывать, осушать тряпочкой, чтобы не загрязнить рисунок. Рука ведет кисть, не останавливаясь, когда рисуем круги, кольца.</w:t>
            </w:r>
            <w:r w:rsidRPr="00FC2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А теперь возьмите все кисточки, покажите, как правильно вы их держите! Держим кисточку выше железки тремя пальцами. Обмакивайте кисть всем ворсом, снимая лишнюю каплю, касаясь ворсом края баночки.</w:t>
            </w:r>
            <w:r w:rsidRPr="00FC2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Ребятки, широкие линии рисуются краской, с опорой на весь ворс, рисование точек – концом кисти, а круги рисуйте, сразу, не останавливаясь.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рассказ воспитателя.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Дети заинтересованы звонком.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Принимают участия в подвижной игре.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последовательность выполнения </w:t>
            </w:r>
            <w:r w:rsidRPr="00FC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и приемы использования кисть и красок.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Берут кисточки и </w:t>
            </w:r>
            <w:proofErr w:type="gram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proofErr w:type="gram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ими 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proofErr w:type="spellStart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B3E" w:rsidRPr="00FC2AC6" w:rsidTr="00FC2AC6">
        <w:trPr>
          <w:trHeight w:val="900"/>
        </w:trPr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Рефлексивті</w:t>
            </w:r>
            <w:proofErr w:type="spellEnd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FC2AC6">
              <w:rPr>
                <w:rFonts w:ascii="Times New Roman" w:hAnsi="Times New Roman" w:cs="Times New Roman"/>
                <w:b/>
                <w:sz w:val="24"/>
                <w:szCs w:val="24"/>
              </w:rPr>
              <w:t>түзетушілік</w:t>
            </w:r>
            <w:proofErr w:type="spellEnd"/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FC2AC6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работ.</w:t>
            </w:r>
            <w:r w:rsidR="00343B3E" w:rsidRPr="00FC2AC6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Мне сегодня вы все очень понравились. Все старались рисовать тарелочки</w:t>
            </w:r>
            <w:r w:rsidR="00343B3E" w:rsidRPr="00FC2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43B3E" w:rsidRPr="00FC2AC6">
              <w:rPr>
                <w:rFonts w:ascii="Times New Roman" w:hAnsi="Times New Roman" w:cs="Times New Roman"/>
                <w:sz w:val="24"/>
                <w:szCs w:val="24"/>
              </w:rPr>
              <w:t> красиво, чисто и аккуратно. Я думаю, зайчатам понравятся ваши тарелочки, и они останутся довольными. Молодцы!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B3E" w:rsidRPr="00FC2AC6" w:rsidRDefault="00343B3E" w:rsidP="00DA5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AC6">
              <w:rPr>
                <w:rFonts w:ascii="Times New Roman" w:hAnsi="Times New Roman" w:cs="Times New Roman"/>
                <w:sz w:val="24"/>
                <w:szCs w:val="24"/>
              </w:rPr>
              <w:t>Никита М. Мне очень понравились работы Даши и Насти. У них рисунки получились яркие, сочные и красивые.</w:t>
            </w:r>
          </w:p>
        </w:tc>
      </w:tr>
    </w:tbl>
    <w:p w:rsidR="00343B3E" w:rsidRPr="00FC2AC6" w:rsidRDefault="00343B3E" w:rsidP="00DA55D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370BB" w:rsidRPr="00FC2AC6" w:rsidRDefault="009370BB" w:rsidP="00DA5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AC6">
        <w:rPr>
          <w:rFonts w:ascii="Times New Roman" w:hAnsi="Times New Roman" w:cs="Times New Roman"/>
          <w:b/>
          <w:bCs/>
          <w:sz w:val="24"/>
          <w:szCs w:val="24"/>
        </w:rPr>
        <w:t xml:space="preserve">Күтілетін </w:t>
      </w:r>
      <w:proofErr w:type="gram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FC2AC6">
        <w:rPr>
          <w:rFonts w:ascii="Times New Roman" w:hAnsi="Times New Roman" w:cs="Times New Roman"/>
          <w:b/>
          <w:bCs/>
          <w:sz w:val="24"/>
          <w:szCs w:val="24"/>
        </w:rPr>
        <w:t>әтиже/ Ожидаемый результат:</w:t>
      </w:r>
    </w:p>
    <w:p w:rsidR="00343B3E" w:rsidRPr="00FC2AC6" w:rsidRDefault="009370BB" w:rsidP="00DA55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Білу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керек</w:t>
      </w:r>
      <w:proofErr w:type="spellEnd"/>
      <w:proofErr w:type="gram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/ В</w:t>
      </w:r>
      <w:proofErr w:type="gramEnd"/>
      <w:r w:rsidRPr="00FC2AC6">
        <w:rPr>
          <w:rFonts w:ascii="Times New Roman" w:hAnsi="Times New Roman" w:cs="Times New Roman"/>
          <w:b/>
          <w:bCs/>
          <w:sz w:val="24"/>
          <w:szCs w:val="24"/>
        </w:rPr>
        <w:t>оспроизводят: </w:t>
      </w:r>
      <w:r w:rsidRPr="00FC2AC6">
        <w:rPr>
          <w:rFonts w:ascii="Times New Roman" w:hAnsi="Times New Roman" w:cs="Times New Roman"/>
          <w:sz w:val="24"/>
          <w:szCs w:val="24"/>
        </w:rPr>
        <w:t>казахский узор при рисовании.</w:t>
      </w:r>
    </w:p>
    <w:p w:rsidR="009370BB" w:rsidRPr="00FC2AC6" w:rsidRDefault="009370BB" w:rsidP="00DA55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Нені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игерд</w:t>
      </w:r>
      <w:proofErr w:type="gram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>/ В</w:t>
      </w:r>
      <w:proofErr w:type="gramEnd"/>
      <w:r w:rsidRPr="00FC2AC6">
        <w:rPr>
          <w:rFonts w:ascii="Times New Roman" w:hAnsi="Times New Roman" w:cs="Times New Roman"/>
          <w:b/>
          <w:bCs/>
          <w:sz w:val="24"/>
          <w:szCs w:val="24"/>
        </w:rPr>
        <w:t>оспринимают </w:t>
      </w:r>
      <w:r w:rsidR="00FC2AC6" w:rsidRPr="00FC2AC6">
        <w:rPr>
          <w:rFonts w:ascii="Times New Roman" w:hAnsi="Times New Roman" w:cs="Times New Roman"/>
          <w:sz w:val="24"/>
          <w:szCs w:val="24"/>
        </w:rPr>
        <w:t>искусство</w:t>
      </w:r>
      <w:r w:rsidRPr="00FC2AC6">
        <w:rPr>
          <w:rFonts w:ascii="Times New Roman" w:hAnsi="Times New Roman" w:cs="Times New Roman"/>
          <w:sz w:val="24"/>
          <w:szCs w:val="24"/>
        </w:rPr>
        <w:t xml:space="preserve"> казахского народа.</w:t>
      </w:r>
    </w:p>
    <w:p w:rsidR="009370BB" w:rsidRPr="00FC2AC6" w:rsidRDefault="009370BB" w:rsidP="00DA55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Нені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білд</w:t>
      </w:r>
      <w:proofErr w:type="gramStart"/>
      <w:r w:rsidRPr="00FC2AC6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FC2AC6">
        <w:rPr>
          <w:rFonts w:ascii="Times New Roman" w:hAnsi="Times New Roman" w:cs="Times New Roman"/>
          <w:b/>
          <w:bCs/>
          <w:sz w:val="24"/>
          <w:szCs w:val="24"/>
        </w:rPr>
        <w:t>/ П</w:t>
      </w:r>
      <w:proofErr w:type="gramEnd"/>
      <w:r w:rsidRPr="00FC2AC6">
        <w:rPr>
          <w:rFonts w:ascii="Times New Roman" w:hAnsi="Times New Roman" w:cs="Times New Roman"/>
          <w:b/>
          <w:bCs/>
          <w:sz w:val="24"/>
          <w:szCs w:val="24"/>
        </w:rPr>
        <w:t>рименяют: </w:t>
      </w:r>
      <w:r w:rsidRPr="00FC2AC6">
        <w:rPr>
          <w:rFonts w:ascii="Times New Roman" w:hAnsi="Times New Roman" w:cs="Times New Roman"/>
          <w:sz w:val="24"/>
          <w:szCs w:val="24"/>
        </w:rPr>
        <w:t>правила пользования кистью.</w:t>
      </w:r>
    </w:p>
    <w:p w:rsidR="00F36F66" w:rsidRPr="00FC2AC6" w:rsidRDefault="00F36F66" w:rsidP="00DA55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6F66" w:rsidRPr="00FC2AC6" w:rsidSect="00B1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38D0"/>
    <w:multiLevelType w:val="multilevel"/>
    <w:tmpl w:val="8BFA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032"/>
    <w:rsid w:val="00343B3E"/>
    <w:rsid w:val="00735032"/>
    <w:rsid w:val="009370BB"/>
    <w:rsid w:val="00B1218C"/>
    <w:rsid w:val="00DA55DA"/>
    <w:rsid w:val="00EE3781"/>
    <w:rsid w:val="00F36F66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4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780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612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459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468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Куаныш</cp:lastModifiedBy>
  <cp:revision>8</cp:revision>
  <cp:lastPrinted>2019-03-06T10:19:00Z</cp:lastPrinted>
  <dcterms:created xsi:type="dcterms:W3CDTF">2019-03-06T10:13:00Z</dcterms:created>
  <dcterms:modified xsi:type="dcterms:W3CDTF">2019-03-19T08:53:00Z</dcterms:modified>
</cp:coreProperties>
</file>